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4F0198" w14:paraId="12258B8B" w14:textId="77777777" w:rsidTr="004F0198">
        <w:trPr>
          <w:jc w:val="center"/>
        </w:trPr>
        <w:tc>
          <w:tcPr>
            <w:tcW w:w="5000" w:type="pct"/>
            <w:shd w:val="clear" w:color="auto" w:fill="003A63"/>
            <w:tcMar>
              <w:top w:w="150" w:type="dxa"/>
              <w:left w:w="300" w:type="dxa"/>
              <w:bottom w:w="150" w:type="dxa"/>
              <w:right w:w="300" w:type="dxa"/>
            </w:tcMar>
            <w:vAlign w:val="center"/>
            <w:hideMark/>
          </w:tcPr>
          <w:p w14:paraId="6443A533" w14:textId="7B92D09C" w:rsidR="004F0198" w:rsidRDefault="004F0198">
            <w:pPr>
              <w:rPr>
                <w:rFonts w:eastAsia="Times New Roman"/>
              </w:rPr>
            </w:pPr>
            <w:r>
              <w:rPr>
                <w:rFonts w:eastAsia="Times New Roman"/>
                <w:noProof/>
              </w:rPr>
              <w:drawing>
                <wp:inline distT="0" distB="0" distL="0" distR="0" wp14:anchorId="2F30FABB" wp14:editId="57914863">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4F0198" w14:paraId="1CFEEA92" w14:textId="77777777" w:rsidTr="004F0198">
        <w:trPr>
          <w:jc w:val="center"/>
        </w:trPr>
        <w:tc>
          <w:tcPr>
            <w:tcW w:w="5000" w:type="pct"/>
            <w:shd w:val="clear" w:color="auto" w:fill="003A63"/>
            <w:tcMar>
              <w:top w:w="75" w:type="dxa"/>
              <w:left w:w="300" w:type="dxa"/>
              <w:bottom w:w="75" w:type="dxa"/>
              <w:right w:w="300" w:type="dxa"/>
            </w:tcMar>
            <w:vAlign w:val="center"/>
            <w:hideMark/>
          </w:tcPr>
          <w:p w14:paraId="45670A32" w14:textId="77777777" w:rsidR="004F0198" w:rsidRDefault="004F0198">
            <w:pPr>
              <w:jc w:val="right"/>
              <w:rPr>
                <w:rFonts w:ascii="Arial" w:hAnsi="Arial" w:cs="Arial"/>
                <w:color w:val="FFFFFF"/>
                <w:sz w:val="21"/>
                <w:szCs w:val="21"/>
              </w:rPr>
            </w:pPr>
            <w:r>
              <w:rPr>
                <w:rStyle w:val="Strong"/>
                <w:rFonts w:ascii="Arial" w:hAnsi="Arial" w:cs="Arial"/>
                <w:color w:val="FFFFFF"/>
                <w:sz w:val="21"/>
                <w:szCs w:val="21"/>
              </w:rPr>
              <w:t>Louisiana USDA-FSA Updates</w:t>
            </w:r>
            <w:r>
              <w:rPr>
                <w:rFonts w:ascii="Arial" w:hAnsi="Arial" w:cs="Arial"/>
                <w:color w:val="FFFFFF"/>
                <w:sz w:val="21"/>
                <w:szCs w:val="21"/>
              </w:rPr>
              <w:t>  - June  2022</w:t>
            </w:r>
          </w:p>
        </w:tc>
      </w:tr>
      <w:tr w:rsidR="004F0198" w14:paraId="27AF5F2F" w14:textId="77777777" w:rsidTr="004F0198">
        <w:trPr>
          <w:jc w:val="center"/>
        </w:trPr>
        <w:tc>
          <w:tcPr>
            <w:tcW w:w="5000" w:type="pct"/>
            <w:shd w:val="clear" w:color="auto" w:fill="FFFFFF"/>
            <w:vAlign w:val="center"/>
            <w:hideMark/>
          </w:tcPr>
          <w:p w14:paraId="7A79A4AC" w14:textId="77777777" w:rsidR="004F0198" w:rsidRDefault="004F0198">
            <w:pPr>
              <w:rPr>
                <w:rFonts w:ascii="Arial" w:hAnsi="Arial" w:cs="Arial"/>
                <w:color w:val="FFFFFF"/>
                <w:sz w:val="21"/>
                <w:szCs w:val="21"/>
              </w:rPr>
            </w:pPr>
          </w:p>
        </w:tc>
      </w:tr>
      <w:tr w:rsidR="004F0198" w14:paraId="664A625F" w14:textId="77777777" w:rsidTr="004F0198">
        <w:trPr>
          <w:jc w:val="center"/>
        </w:trPr>
        <w:tc>
          <w:tcPr>
            <w:tcW w:w="5000" w:type="pct"/>
            <w:shd w:val="clear" w:color="auto" w:fill="FFFFFF"/>
            <w:tcMar>
              <w:top w:w="150" w:type="dxa"/>
              <w:left w:w="300" w:type="dxa"/>
              <w:bottom w:w="0" w:type="dxa"/>
              <w:right w:w="300" w:type="dxa"/>
            </w:tcMar>
            <w:vAlign w:val="center"/>
            <w:hideMark/>
          </w:tcPr>
          <w:p w14:paraId="0DE35BEE" w14:textId="77777777" w:rsidR="004F0198" w:rsidRDefault="004F0198">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tc>
      </w:tr>
      <w:tr w:rsidR="004F0198" w14:paraId="1B0BAB41" w14:textId="77777777" w:rsidTr="004F0198">
        <w:trPr>
          <w:jc w:val="center"/>
        </w:trPr>
        <w:tc>
          <w:tcPr>
            <w:tcW w:w="5000" w:type="pct"/>
            <w:shd w:val="clear" w:color="auto" w:fill="FFFFFF"/>
            <w:tcMar>
              <w:top w:w="150" w:type="dxa"/>
              <w:left w:w="300" w:type="dxa"/>
              <w:bottom w:w="300" w:type="dxa"/>
              <w:right w:w="300" w:type="dxa"/>
            </w:tcMar>
            <w:vAlign w:val="center"/>
            <w:hideMark/>
          </w:tcPr>
          <w:p w14:paraId="4EACB718" w14:textId="77777777" w:rsidR="004F0198" w:rsidRDefault="004F0198">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Top 6 Emergency Relief Program Checklist Items for Eligible Farmers</w:t>
              </w:r>
            </w:hyperlink>
          </w:p>
          <w:p w14:paraId="52F8F2BA" w14:textId="77777777" w:rsidR="004F0198" w:rsidRDefault="004F0198">
            <w:pPr>
              <w:numPr>
                <w:ilvl w:val="0"/>
                <w:numId w:val="1"/>
              </w:numPr>
              <w:spacing w:before="100" w:beforeAutospacing="1" w:after="105"/>
              <w:rPr>
                <w:rFonts w:ascii="Arial" w:eastAsia="Times New Roman" w:hAnsi="Arial" w:cs="Arial"/>
                <w:color w:val="000000"/>
                <w:sz w:val="24"/>
                <w:szCs w:val="24"/>
              </w:rPr>
            </w:pPr>
            <w:hyperlink w:anchor="link_13" w:history="1">
              <w:r>
                <w:rPr>
                  <w:rStyle w:val="Hyperlink"/>
                  <w:rFonts w:ascii="Arial" w:eastAsia="Times New Roman" w:hAnsi="Arial" w:cs="Arial"/>
                  <w:color w:val="1953CB"/>
                  <w:sz w:val="24"/>
                  <w:szCs w:val="24"/>
                </w:rPr>
                <w:t>USDA to Allow Producers to Request Voluntary Termination of Conservation Reserve Program Contract  </w:t>
              </w:r>
            </w:hyperlink>
          </w:p>
          <w:p w14:paraId="3384AFB3" w14:textId="77777777" w:rsidR="004F0198" w:rsidRDefault="004F0198">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 xml:space="preserve">FSA Offers Drought Assistance for Livestock Producers Through Emergency Assistance for Livestock, </w:t>
              </w:r>
              <w:proofErr w:type="gramStart"/>
              <w:r>
                <w:rPr>
                  <w:rStyle w:val="Hyperlink"/>
                  <w:rFonts w:ascii="Arial" w:eastAsia="Times New Roman" w:hAnsi="Arial" w:cs="Arial"/>
                  <w:color w:val="1953CB"/>
                  <w:sz w:val="24"/>
                  <w:szCs w:val="24"/>
                </w:rPr>
                <w:t>Honey Bees</w:t>
              </w:r>
              <w:proofErr w:type="gramEnd"/>
              <w:r>
                <w:rPr>
                  <w:rStyle w:val="Hyperlink"/>
                  <w:rFonts w:ascii="Arial" w:eastAsia="Times New Roman" w:hAnsi="Arial" w:cs="Arial"/>
                  <w:color w:val="1953CB"/>
                  <w:sz w:val="24"/>
                  <w:szCs w:val="24"/>
                </w:rPr>
                <w:t xml:space="preserve"> and Farm-raised Fish Program (ELAP)</w:t>
              </w:r>
            </w:hyperlink>
          </w:p>
          <w:p w14:paraId="04552F9C" w14:textId="77777777" w:rsidR="004F0198" w:rsidRDefault="004F0198">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USDA Renews People’s Garden Initiative</w:t>
              </w:r>
            </w:hyperlink>
          </w:p>
          <w:p w14:paraId="53103562" w14:textId="77777777" w:rsidR="004F0198" w:rsidRDefault="004F0198">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USDA Advances Food System Transformation with $43 Million for Urban Agriculture and Innovative Production, Adds New Urban County Committees</w:t>
              </w:r>
            </w:hyperlink>
          </w:p>
          <w:p w14:paraId="2FDCD5E8" w14:textId="77777777" w:rsidR="004F0198" w:rsidRDefault="004F0198">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USDA Offers Water Quality-Focused Program That Builds on CRP Contracts</w:t>
              </w:r>
            </w:hyperlink>
          </w:p>
          <w:p w14:paraId="4606EEF0" w14:textId="77777777" w:rsidR="004F0198" w:rsidRDefault="004F0198">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Progression Lending from FSA</w:t>
              </w:r>
            </w:hyperlink>
          </w:p>
          <w:p w14:paraId="130935DF" w14:textId="77777777" w:rsidR="004F0198" w:rsidRDefault="004F0198">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USDA Packages Disaster Protection with Loans to Benefit Specialty Crop and Diversified Producers</w:t>
              </w:r>
            </w:hyperlink>
          </w:p>
          <w:p w14:paraId="636466D4" w14:textId="77777777" w:rsidR="004F0198" w:rsidRDefault="004F0198">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June</w:t>
              </w:r>
            </w:hyperlink>
          </w:p>
          <w:p w14:paraId="1DC9C369" w14:textId="77777777" w:rsidR="004F0198" w:rsidRDefault="004F0198">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w:t>
              </w:r>
            </w:hyperlink>
          </w:p>
          <w:p w14:paraId="605A584D" w14:textId="77777777" w:rsidR="004F0198" w:rsidRDefault="004F0198" w:rsidP="004F0198">
            <w:pPr>
              <w:jc w:val="center"/>
              <w:rPr>
                <w:rFonts w:eastAsia="Times New Roman"/>
              </w:rPr>
            </w:pPr>
            <w:r>
              <w:rPr>
                <w:rFonts w:eastAsia="Times New Roman"/>
              </w:rPr>
              <w:pict w14:anchorId="050FA830">
                <v:rect id="_x0000_i1026" style="width:468pt;height:1.5pt" o:hralign="center" o:hrstd="t" o:hrnoshade="t" o:hr="t" fillcolor="#aaa" stroked="f"/>
              </w:pict>
            </w:r>
          </w:p>
          <w:p w14:paraId="04FA74EB" w14:textId="77777777" w:rsidR="004F0198" w:rsidRDefault="004F0198">
            <w:pPr>
              <w:pStyle w:val="Heading1"/>
              <w:spacing w:before="0" w:beforeAutospacing="0" w:after="150" w:afterAutospacing="0"/>
              <w:rPr>
                <w:rFonts w:ascii="Arial" w:eastAsia="Times New Roman" w:hAnsi="Arial" w:cs="Arial"/>
                <w:color w:val="000000"/>
                <w:sz w:val="36"/>
                <w:szCs w:val="36"/>
              </w:rPr>
            </w:pPr>
            <w:bookmarkStart w:id="0" w:name="link_12"/>
            <w:r>
              <w:rPr>
                <w:rFonts w:ascii="Arial" w:eastAsia="Times New Roman" w:hAnsi="Arial" w:cs="Arial"/>
                <w:color w:val="000000"/>
                <w:sz w:val="36"/>
                <w:szCs w:val="36"/>
              </w:rPr>
              <w:t>Top 6 Emergency Relief Program Checklist Items for Eligible Farmers</w:t>
            </w:r>
            <w:bookmarkEnd w:id="0"/>
          </w:p>
          <w:p w14:paraId="176400EA"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FSA recently began mailing 303,000 pre-filled applications for the Emergency Relief Program (ERP), a new program designed to help agricultural producers impacted by wildfires, droughts, hurricanes, winter storms, and other qualifying natural disasters experienced during calendar years 2020 and 2021.</w:t>
            </w:r>
          </w:p>
          <w:p w14:paraId="7283C48E"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The past few years have been tough to say the least. As producers have dealt with the continued impacts of the COVID-19 pandemic, they have also struggled to recover from more frequent, more intense natural disasters. I am grateful that Congress passed, and President Biden signed into law the </w:t>
            </w:r>
            <w:r>
              <w:rPr>
                <w:rStyle w:val="Emphasis"/>
                <w:rFonts w:ascii="Arial" w:hAnsi="Arial" w:cs="Arial"/>
                <w:color w:val="000000"/>
                <w:sz w:val="21"/>
                <w:szCs w:val="21"/>
              </w:rPr>
              <w:t>Extending Government Funding and Delivering Emergency Assistance Act</w:t>
            </w:r>
            <w:r>
              <w:rPr>
                <w:rFonts w:ascii="Arial" w:hAnsi="Arial" w:cs="Arial"/>
                <w:color w:val="000000"/>
                <w:sz w:val="21"/>
                <w:szCs w:val="21"/>
              </w:rPr>
              <w:t> (P.L. 117-43), which includes $10 billion in critical emergency relief.</w:t>
            </w:r>
          </w:p>
          <w:p w14:paraId="44187A97"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xml:space="preserve">After extensive stakeholder outreach, including with producers and groups that have not always been included in USDA programs, our team began work developing a responsive, easier-to-access program that could be rolled out in phases. We’re now rolling out the first </w:t>
            </w:r>
            <w:r>
              <w:rPr>
                <w:rFonts w:ascii="Arial" w:hAnsi="Arial" w:cs="Arial"/>
                <w:color w:val="000000"/>
                <w:sz w:val="21"/>
                <w:szCs w:val="21"/>
              </w:rPr>
              <w:lastRenderedPageBreak/>
              <w:t>phase of ERP, which uses existing </w:t>
            </w:r>
            <w:hyperlink r:id="rId6" w:history="1">
              <w:r>
                <w:rPr>
                  <w:rStyle w:val="Hyperlink"/>
                  <w:rFonts w:ascii="Arial" w:hAnsi="Arial" w:cs="Arial"/>
                  <w:color w:val="1953CB"/>
                  <w:sz w:val="21"/>
                  <w:szCs w:val="21"/>
                </w:rPr>
                <w:t>Federal Crop Insurance</w:t>
              </w:r>
            </w:hyperlink>
            <w:r>
              <w:rPr>
                <w:rFonts w:ascii="Arial" w:hAnsi="Arial" w:cs="Arial"/>
                <w:color w:val="000000"/>
                <w:sz w:val="21"/>
                <w:szCs w:val="21"/>
              </w:rPr>
              <w:t> or </w:t>
            </w:r>
            <w:hyperlink r:id="rId7" w:history="1">
              <w:r>
                <w:rPr>
                  <w:rStyle w:val="Hyperlink"/>
                  <w:rFonts w:ascii="Arial" w:hAnsi="Arial" w:cs="Arial"/>
                  <w:color w:val="1953CB"/>
                  <w:sz w:val="21"/>
                  <w:szCs w:val="21"/>
                </w:rPr>
                <w:t>Noninsured Crop Disaster Assistance Program</w:t>
              </w:r>
            </w:hyperlink>
            <w:r>
              <w:rPr>
                <w:rFonts w:ascii="Arial" w:hAnsi="Arial" w:cs="Arial"/>
                <w:color w:val="000000"/>
                <w:sz w:val="21"/>
                <w:szCs w:val="21"/>
              </w:rPr>
              <w:t> (NAP) data as the basis for calculating initial payments.</w:t>
            </w:r>
          </w:p>
          <w:p w14:paraId="7A23C832"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By leveraging existing data, we will be able to deliver approximately $6 billion in assistance on a faster timeline; at the same time, my team and I are committed to ensuring that producers who do not have existing data on file with USDA are captured in the second phase of ERP, which will be explicitly focused on filling gaps in previously implemented emergency assistance.</w:t>
            </w:r>
          </w:p>
          <w:p w14:paraId="49C42218"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To apply for ERP Phase 1, here’s what you need to do:</w:t>
            </w:r>
          </w:p>
          <w:p w14:paraId="045CDD58" w14:textId="77777777" w:rsidR="004F0198" w:rsidRDefault="004F0198">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Check Your Mailbox</w:t>
            </w:r>
          </w:p>
          <w:p w14:paraId="79A43EA6"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The form being mailed to you includes eligibility requirements, outlines the application process, and provides estimated ERP payment calculations. Producers will receive a separate application form for each program year in which an eligible loss occurred. Receipt of a pre-filled application is not confirmation that a producer is eligible to receive an ERP phase one payment. This application takes about 0.176 hours (that’s less than 15 minutes) for producers to complete, compared to the former Wildfire and Hurricane Indemnity Program – Plus application which took several hours for producers to complete and even longer for FSA staff. </w:t>
            </w:r>
          </w:p>
          <w:p w14:paraId="2D0463A9"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The deadline to return completed ERP applications to FSA is </w:t>
            </w:r>
            <w:r>
              <w:rPr>
                <w:rStyle w:val="Strong"/>
                <w:rFonts w:ascii="Arial" w:hAnsi="Arial" w:cs="Arial"/>
                <w:color w:val="000000"/>
                <w:sz w:val="21"/>
                <w:szCs w:val="21"/>
              </w:rPr>
              <w:t>Friday, July 22, 2022</w:t>
            </w:r>
            <w:r>
              <w:rPr>
                <w:rFonts w:ascii="Arial" w:hAnsi="Arial" w:cs="Arial"/>
                <w:color w:val="000000"/>
                <w:sz w:val="21"/>
                <w:szCs w:val="21"/>
              </w:rPr>
              <w:t xml:space="preserve">. </w:t>
            </w:r>
            <w:r>
              <w:rPr>
                <w:rStyle w:val="Emphasis"/>
                <w:rFonts w:ascii="Arial" w:hAnsi="Arial" w:cs="Arial"/>
                <w:color w:val="000000"/>
                <w:sz w:val="21"/>
                <w:szCs w:val="21"/>
              </w:rPr>
              <w:t>If you have NAP coverage, you will receive pre-filled ERP applications later this summer. Details on ERP Phase 2 will be forthcoming as well.</w:t>
            </w:r>
          </w:p>
          <w:p w14:paraId="1C701FE4" w14:textId="77777777" w:rsidR="004F0198" w:rsidRDefault="004F0198">
            <w:pPr>
              <w:numPr>
                <w:ilvl w:val="0"/>
                <w:numId w:val="3"/>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Check Your Eligibility</w:t>
            </w:r>
          </w:p>
          <w:p w14:paraId="14842AF9"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ERP covers losses to crops, trees, bushes, and vines due to a qualifying natural disaster event in calendar years 2020 and 2021. Eligible crops include all crops for which crop insurance or NAP coverage was available, except for crops intended for grazing. Qualifying natural disaster events include wildfires, hurricanes, floods, derechos, excessive heat, winter storms, freeze (including a polar vortex), smoke exposure, excessive moisture, qualifying drought*, and related conditions.</w:t>
            </w:r>
          </w:p>
          <w:p w14:paraId="2D714E54" w14:textId="77777777" w:rsidR="004F0198" w:rsidRDefault="004F0198">
            <w:pPr>
              <w:spacing w:before="150" w:after="225"/>
              <w:rPr>
                <w:rFonts w:ascii="Arial" w:hAnsi="Arial" w:cs="Arial"/>
                <w:color w:val="000000"/>
                <w:sz w:val="21"/>
                <w:szCs w:val="21"/>
              </w:rPr>
            </w:pPr>
            <w:r>
              <w:rPr>
                <w:rStyle w:val="Emphasis"/>
                <w:rFonts w:ascii="Arial" w:hAnsi="Arial" w:cs="Arial"/>
                <w:color w:val="000000"/>
                <w:sz w:val="21"/>
                <w:szCs w:val="21"/>
              </w:rPr>
              <w:t>*Lists of </w:t>
            </w:r>
            <w:hyperlink r:id="rId8" w:history="1">
              <w:r>
                <w:rPr>
                  <w:rStyle w:val="Emphasis"/>
                  <w:rFonts w:ascii="Arial" w:hAnsi="Arial" w:cs="Arial"/>
                  <w:color w:val="1953CB"/>
                  <w:sz w:val="21"/>
                  <w:szCs w:val="21"/>
                  <w:u w:val="single"/>
                </w:rPr>
                <w:t>2020</w:t>
              </w:r>
            </w:hyperlink>
            <w:r>
              <w:rPr>
                <w:rStyle w:val="Emphasis"/>
                <w:rFonts w:ascii="Arial" w:hAnsi="Arial" w:cs="Arial"/>
                <w:color w:val="000000"/>
                <w:sz w:val="21"/>
                <w:szCs w:val="21"/>
              </w:rPr>
              <w:t> and </w:t>
            </w:r>
            <w:hyperlink r:id="rId9" w:history="1">
              <w:r>
                <w:rPr>
                  <w:rStyle w:val="Emphasis"/>
                  <w:rFonts w:ascii="Arial" w:hAnsi="Arial" w:cs="Arial"/>
                  <w:color w:val="1953CB"/>
                  <w:sz w:val="21"/>
                  <w:szCs w:val="21"/>
                  <w:u w:val="single"/>
                </w:rPr>
                <w:t>2021</w:t>
              </w:r>
            </w:hyperlink>
            <w:r>
              <w:rPr>
                <w:rStyle w:val="Emphasis"/>
                <w:rFonts w:ascii="Arial" w:hAnsi="Arial" w:cs="Arial"/>
                <w:color w:val="000000"/>
                <w:sz w:val="21"/>
                <w:szCs w:val="21"/>
              </w:rPr>
              <w:t> drought counties eligible for ERP are available online.</w:t>
            </w:r>
          </w:p>
          <w:p w14:paraId="6ED6A502" w14:textId="77777777" w:rsidR="004F0198" w:rsidRDefault="004F0198">
            <w:pPr>
              <w:numPr>
                <w:ilvl w:val="0"/>
                <w:numId w:val="4"/>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Check Required Forms on File with FSA</w:t>
            </w:r>
          </w:p>
          <w:p w14:paraId="3B853C48" w14:textId="77777777" w:rsidR="004F0198" w:rsidRDefault="004F0198">
            <w:pPr>
              <w:spacing w:before="150" w:after="225"/>
              <w:rPr>
                <w:rFonts w:ascii="Arial" w:hAnsi="Arial" w:cs="Arial"/>
                <w:color w:val="000000"/>
                <w:sz w:val="21"/>
                <w:szCs w:val="21"/>
              </w:rPr>
            </w:pPr>
            <w:r>
              <w:rPr>
                <w:rStyle w:val="Strong"/>
                <w:rFonts w:ascii="Arial" w:hAnsi="Arial" w:cs="Arial"/>
                <w:color w:val="000000"/>
                <w:sz w:val="21"/>
                <w:szCs w:val="21"/>
              </w:rPr>
              <w:t>Producers must have the following forms on file with FSA:</w:t>
            </w:r>
          </w:p>
          <w:p w14:paraId="0166680F" w14:textId="77777777" w:rsidR="004F0198" w:rsidRDefault="004F019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AD-2047, </w:t>
            </w:r>
            <w:r>
              <w:rPr>
                <w:rStyle w:val="Emphasis"/>
                <w:rFonts w:ascii="Arial" w:eastAsia="Times New Roman" w:hAnsi="Arial" w:cs="Arial"/>
                <w:color w:val="000000"/>
                <w:sz w:val="21"/>
                <w:szCs w:val="21"/>
              </w:rPr>
              <w:t>Customer Data Worksheet.</w:t>
            </w:r>
            <w:r>
              <w:rPr>
                <w:rFonts w:ascii="Arial" w:eastAsia="Times New Roman" w:hAnsi="Arial" w:cs="Arial"/>
                <w:color w:val="000000"/>
                <w:sz w:val="21"/>
                <w:szCs w:val="21"/>
              </w:rPr>
              <w:t xml:space="preserve"> </w:t>
            </w:r>
          </w:p>
          <w:p w14:paraId="50B2A904" w14:textId="77777777" w:rsidR="004F0198" w:rsidRDefault="004F019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CCC-902, </w:t>
            </w:r>
            <w:r>
              <w:rPr>
                <w:rStyle w:val="Emphasis"/>
                <w:rFonts w:ascii="Arial" w:eastAsia="Times New Roman" w:hAnsi="Arial" w:cs="Arial"/>
                <w:color w:val="000000"/>
                <w:sz w:val="21"/>
                <w:szCs w:val="21"/>
              </w:rPr>
              <w:t>Farm Operating Plan </w:t>
            </w:r>
            <w:r>
              <w:rPr>
                <w:rFonts w:ascii="Arial" w:eastAsia="Times New Roman" w:hAnsi="Arial" w:cs="Arial"/>
                <w:color w:val="000000"/>
                <w:sz w:val="21"/>
                <w:szCs w:val="21"/>
              </w:rPr>
              <w:t>for an individual or legal entity.</w:t>
            </w:r>
          </w:p>
          <w:p w14:paraId="710AE6AD" w14:textId="77777777" w:rsidR="004F0198" w:rsidRDefault="004F019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CCC-901, </w:t>
            </w:r>
            <w:r>
              <w:rPr>
                <w:rStyle w:val="Emphasis"/>
                <w:rFonts w:ascii="Arial" w:eastAsia="Times New Roman" w:hAnsi="Arial" w:cs="Arial"/>
                <w:color w:val="000000"/>
                <w:sz w:val="21"/>
                <w:szCs w:val="21"/>
              </w:rPr>
              <w:t>Member Information for Legal Entities</w:t>
            </w:r>
            <w:r>
              <w:rPr>
                <w:rFonts w:ascii="Arial" w:eastAsia="Times New Roman" w:hAnsi="Arial" w:cs="Arial"/>
                <w:color w:val="000000"/>
                <w:sz w:val="21"/>
                <w:szCs w:val="21"/>
              </w:rPr>
              <w:t>(if applicable).</w:t>
            </w:r>
          </w:p>
          <w:p w14:paraId="4A40798D" w14:textId="77777777" w:rsidR="004F0198" w:rsidRDefault="004F019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FSA-510, </w:t>
            </w:r>
            <w:r>
              <w:rPr>
                <w:rStyle w:val="Emphasis"/>
                <w:rFonts w:ascii="Arial" w:eastAsia="Times New Roman" w:hAnsi="Arial" w:cs="Arial"/>
                <w:color w:val="000000"/>
                <w:sz w:val="21"/>
                <w:szCs w:val="21"/>
              </w:rPr>
              <w:t>Request for an Exception to the $125,000 Payment Limitation for Certain Programs</w:t>
            </w:r>
            <w:r>
              <w:rPr>
                <w:rFonts w:ascii="Arial" w:eastAsia="Times New Roman" w:hAnsi="Arial" w:cs="Arial"/>
                <w:color w:val="000000"/>
                <w:sz w:val="21"/>
                <w:szCs w:val="21"/>
              </w:rPr>
              <w:t>(if applicable).</w:t>
            </w:r>
          </w:p>
          <w:p w14:paraId="2683F60F" w14:textId="77777777" w:rsidR="004F0198" w:rsidRDefault="004F019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highly erodible land conservation (sometimes referred to as HELC) and wetland conservation certification (Form AD-1026 </w:t>
            </w:r>
            <w:r>
              <w:rPr>
                <w:rStyle w:val="Emphasis"/>
                <w:rFonts w:ascii="Arial" w:eastAsia="Times New Roman" w:hAnsi="Arial" w:cs="Arial"/>
                <w:color w:val="000000"/>
                <w:sz w:val="21"/>
                <w:szCs w:val="21"/>
              </w:rPr>
              <w:t>Highly Erodible Land Conservation (HELC) and Wetland Conservation (WC) Certification</w:t>
            </w:r>
            <w:r>
              <w:rPr>
                <w:rFonts w:ascii="Arial" w:eastAsia="Times New Roman" w:hAnsi="Arial" w:cs="Arial"/>
                <w:color w:val="000000"/>
                <w:sz w:val="21"/>
                <w:szCs w:val="21"/>
              </w:rPr>
              <w:t>) for the ERP producer and applicable affiliates.</w:t>
            </w:r>
          </w:p>
          <w:p w14:paraId="2F835D24" w14:textId="77777777" w:rsidR="004F0198" w:rsidRDefault="004F0198">
            <w:pPr>
              <w:spacing w:before="150" w:after="225"/>
              <w:rPr>
                <w:rFonts w:ascii="Arial" w:hAnsi="Arial" w:cs="Arial"/>
                <w:color w:val="000000"/>
                <w:sz w:val="21"/>
                <w:szCs w:val="21"/>
              </w:rPr>
            </w:pPr>
            <w:r>
              <w:rPr>
                <w:rStyle w:val="Emphasis"/>
                <w:rFonts w:ascii="Arial" w:hAnsi="Arial" w:cs="Arial"/>
                <w:color w:val="000000"/>
                <w:sz w:val="21"/>
                <w:szCs w:val="21"/>
              </w:rPr>
              <w:lastRenderedPageBreak/>
              <w:t>If you have previously participated in FSA programs, you will likely have these required forms on file. However, if you’re uncertain or want to confirm the status of your forms, contact your </w:t>
            </w:r>
            <w:hyperlink r:id="rId10" w:history="1">
              <w:r>
                <w:rPr>
                  <w:rStyle w:val="Emphasis"/>
                  <w:rFonts w:ascii="Arial" w:hAnsi="Arial" w:cs="Arial"/>
                  <w:color w:val="1953CB"/>
                  <w:sz w:val="21"/>
                  <w:szCs w:val="21"/>
                  <w:u w:val="single"/>
                </w:rPr>
                <w:t>local FSA county office</w:t>
              </w:r>
            </w:hyperlink>
            <w:r>
              <w:rPr>
                <w:rStyle w:val="Emphasis"/>
                <w:rFonts w:ascii="Arial" w:hAnsi="Arial" w:cs="Arial"/>
                <w:color w:val="000000"/>
                <w:sz w:val="21"/>
                <w:szCs w:val="21"/>
              </w:rPr>
              <w:t>.</w:t>
            </w:r>
          </w:p>
          <w:p w14:paraId="5D98F0B0" w14:textId="77777777" w:rsidR="004F0198" w:rsidRDefault="004F0198">
            <w:pPr>
              <w:numPr>
                <w:ilvl w:val="0"/>
                <w:numId w:val="6"/>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Check Historically Underserved Status with FSA, If Applicable</w:t>
            </w:r>
          </w:p>
          <w:p w14:paraId="4F567C22"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The ERP payment percentage for historically underserved producers, including beginning, limited resource, socially disadvantaged, and veteran farmers, and ranchers will be increased by 15% of the calculated ERP payment.</w:t>
            </w:r>
          </w:p>
          <w:p w14:paraId="43E50948"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To qualify for the higher payment percentage, eligible producers must have the following form on file with FSA:</w:t>
            </w:r>
          </w:p>
          <w:p w14:paraId="44A1DC55" w14:textId="77777777" w:rsidR="004F0198" w:rsidRDefault="004F0198">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CCC-860, </w:t>
            </w:r>
            <w:r>
              <w:rPr>
                <w:rStyle w:val="Emphasis"/>
                <w:rFonts w:ascii="Arial" w:eastAsia="Times New Roman" w:hAnsi="Arial" w:cs="Arial"/>
                <w:color w:val="000000"/>
                <w:sz w:val="21"/>
                <w:szCs w:val="21"/>
              </w:rPr>
              <w:t>Socially Disadvantaged, Limited Resource, Beginning and Veteran Farmer or Rancher Certification</w:t>
            </w:r>
            <w:r>
              <w:rPr>
                <w:rFonts w:ascii="Arial" w:eastAsia="Times New Roman" w:hAnsi="Arial" w:cs="Arial"/>
                <w:color w:val="000000"/>
                <w:sz w:val="21"/>
                <w:szCs w:val="21"/>
              </w:rPr>
              <w:t>.</w:t>
            </w:r>
          </w:p>
          <w:p w14:paraId="108E862B" w14:textId="77777777" w:rsidR="004F0198" w:rsidRDefault="004F0198">
            <w:pPr>
              <w:numPr>
                <w:ilvl w:val="0"/>
                <w:numId w:val="8"/>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Check Your Future Insurance Coverage</w:t>
            </w:r>
          </w:p>
          <w:p w14:paraId="46BDD891"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All producers who receive ERP phase one payments are statutorily required to purchase crop insurance, or NAP coverage where crop insurance is not available, for the next two available crop years, as determined by the Secretary.</w:t>
            </w:r>
          </w:p>
          <w:p w14:paraId="7C2A0E4F"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Coverage requirements will be determined from the date a producer receives an ERP payment and may vary depending on the timing and availability of crop insurance or NAP for a producer’s particular crops. The final crop year to purchase crop insurance or NAP coverage to meet the second year of coverage for this requirement is the 2026 crop year.</w:t>
            </w:r>
          </w:p>
          <w:p w14:paraId="7473F285" w14:textId="77777777" w:rsidR="004F0198" w:rsidRDefault="004F0198">
            <w:pPr>
              <w:numPr>
                <w:ilvl w:val="0"/>
                <w:numId w:val="9"/>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Check Your bank</w:t>
            </w:r>
          </w:p>
          <w:p w14:paraId="1F2BC20B"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Once the completed ERP application for payment is submitted to and signed by FSA, producers who have direct deposit should look for payment within three business days.</w:t>
            </w:r>
          </w:p>
          <w:p w14:paraId="6CBFDEDC" w14:textId="77777777" w:rsidR="004F0198" w:rsidRDefault="004F0198">
            <w:pPr>
              <w:spacing w:before="150" w:after="225"/>
              <w:rPr>
                <w:rFonts w:ascii="Arial" w:hAnsi="Arial" w:cs="Arial"/>
                <w:color w:val="000000"/>
                <w:sz w:val="21"/>
                <w:szCs w:val="21"/>
              </w:rPr>
            </w:pPr>
            <w:r>
              <w:rPr>
                <w:rStyle w:val="Strong"/>
                <w:rFonts w:ascii="Arial" w:hAnsi="Arial" w:cs="Arial"/>
                <w:color w:val="000000"/>
                <w:sz w:val="21"/>
                <w:szCs w:val="21"/>
              </w:rPr>
              <w:t>More Information</w:t>
            </w:r>
          </w:p>
          <w:p w14:paraId="17D586F9"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We have additional resources, including:</w:t>
            </w:r>
          </w:p>
          <w:p w14:paraId="75A7CB68" w14:textId="77777777" w:rsidR="004F0198" w:rsidRDefault="004F0198">
            <w:pPr>
              <w:numPr>
                <w:ilvl w:val="0"/>
                <w:numId w:val="10"/>
              </w:numPr>
              <w:spacing w:before="100" w:beforeAutospacing="1" w:after="105"/>
              <w:rPr>
                <w:rFonts w:ascii="Arial" w:eastAsia="Times New Roman" w:hAnsi="Arial" w:cs="Arial"/>
                <w:color w:val="000000"/>
                <w:sz w:val="21"/>
                <w:szCs w:val="21"/>
              </w:rPr>
            </w:pPr>
            <w:hyperlink r:id="rId11" w:history="1">
              <w:r>
                <w:rPr>
                  <w:rStyle w:val="Hyperlink"/>
                  <w:rFonts w:ascii="Arial" w:eastAsia="Times New Roman" w:hAnsi="Arial" w:cs="Arial"/>
                  <w:color w:val="1953CB"/>
                  <w:sz w:val="21"/>
                  <w:szCs w:val="21"/>
                </w:rPr>
                <w:t>ERP May 16, 2022 New Release</w:t>
              </w:r>
            </w:hyperlink>
          </w:p>
          <w:p w14:paraId="41334387" w14:textId="77777777" w:rsidR="004F0198" w:rsidRDefault="004F0198">
            <w:pPr>
              <w:numPr>
                <w:ilvl w:val="0"/>
                <w:numId w:val="10"/>
              </w:numPr>
              <w:spacing w:before="100" w:beforeAutospacing="1" w:after="105"/>
              <w:rPr>
                <w:rFonts w:ascii="Arial" w:eastAsia="Times New Roman" w:hAnsi="Arial" w:cs="Arial"/>
                <w:color w:val="000000"/>
                <w:sz w:val="21"/>
                <w:szCs w:val="21"/>
              </w:rPr>
            </w:pPr>
            <w:hyperlink r:id="rId12" w:history="1">
              <w:r>
                <w:rPr>
                  <w:rStyle w:val="Hyperlink"/>
                  <w:rFonts w:ascii="Arial" w:eastAsia="Times New Roman" w:hAnsi="Arial" w:cs="Arial"/>
                  <w:color w:val="1953CB"/>
                  <w:sz w:val="21"/>
                  <w:szCs w:val="21"/>
                </w:rPr>
                <w:t>ERP Fact Sheet</w:t>
              </w:r>
            </w:hyperlink>
          </w:p>
          <w:p w14:paraId="66B25780" w14:textId="77777777" w:rsidR="004F0198" w:rsidRDefault="004F0198">
            <w:pPr>
              <w:numPr>
                <w:ilvl w:val="0"/>
                <w:numId w:val="10"/>
              </w:numPr>
              <w:spacing w:before="100" w:beforeAutospacing="1" w:after="105"/>
              <w:rPr>
                <w:rFonts w:ascii="Arial" w:eastAsia="Times New Roman" w:hAnsi="Arial" w:cs="Arial"/>
                <w:color w:val="000000"/>
                <w:sz w:val="21"/>
                <w:szCs w:val="21"/>
              </w:rPr>
            </w:pPr>
            <w:hyperlink r:id="rId13" w:history="1">
              <w:r>
                <w:rPr>
                  <w:rStyle w:val="Hyperlink"/>
                  <w:rFonts w:ascii="Arial" w:eastAsia="Times New Roman" w:hAnsi="Arial" w:cs="Arial"/>
                  <w:color w:val="1953CB"/>
                  <w:sz w:val="21"/>
                  <w:szCs w:val="21"/>
                </w:rPr>
                <w:t>Answers to Frequently Asked Questions (FAQs)</w:t>
              </w:r>
            </w:hyperlink>
          </w:p>
          <w:p w14:paraId="62D3B1F3" w14:textId="77777777" w:rsidR="004F0198" w:rsidRDefault="004F0198">
            <w:pPr>
              <w:numPr>
                <w:ilvl w:val="0"/>
                <w:numId w:val="10"/>
              </w:numPr>
              <w:spacing w:before="100" w:beforeAutospacing="1" w:after="105"/>
              <w:rPr>
                <w:rFonts w:ascii="Arial" w:eastAsia="Times New Roman" w:hAnsi="Arial" w:cs="Arial"/>
                <w:color w:val="000000"/>
                <w:sz w:val="21"/>
                <w:szCs w:val="21"/>
              </w:rPr>
            </w:pPr>
            <w:hyperlink r:id="rId14" w:history="1">
              <w:r>
                <w:rPr>
                  <w:rStyle w:val="Hyperlink"/>
                  <w:rFonts w:ascii="Arial" w:eastAsia="Times New Roman" w:hAnsi="Arial" w:cs="Arial"/>
                  <w:color w:val="1953CB"/>
                  <w:sz w:val="21"/>
                  <w:szCs w:val="21"/>
                </w:rPr>
                <w:t>Emergency Relief Webpage</w:t>
              </w:r>
            </w:hyperlink>
          </w:p>
          <w:p w14:paraId="6E5E990E" w14:textId="77777777" w:rsidR="004F0198" w:rsidRDefault="004F0198">
            <w:pPr>
              <w:numPr>
                <w:ilvl w:val="0"/>
                <w:numId w:val="10"/>
              </w:numPr>
              <w:spacing w:before="100" w:beforeAutospacing="1" w:after="105"/>
              <w:rPr>
                <w:rFonts w:ascii="Arial" w:eastAsia="Times New Roman" w:hAnsi="Arial" w:cs="Arial"/>
                <w:color w:val="000000"/>
                <w:sz w:val="21"/>
                <w:szCs w:val="21"/>
              </w:rPr>
            </w:pPr>
            <w:hyperlink r:id="rId15" w:history="1">
              <w:r>
                <w:rPr>
                  <w:rStyle w:val="Hyperlink"/>
                  <w:rFonts w:ascii="Arial" w:eastAsia="Times New Roman" w:hAnsi="Arial" w:cs="Arial"/>
                  <w:color w:val="1953CB"/>
                  <w:sz w:val="21"/>
                  <w:szCs w:val="21"/>
                </w:rPr>
                <w:t>ERP Notice of Funding Availability</w:t>
              </w:r>
            </w:hyperlink>
          </w:p>
          <w:p w14:paraId="3E22AFDD"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In addition to ERP, FSA is also implementing the first phase of the new Emergency Livestock Relief Program. At this time, FSA has made more than $588 million in payments to impacted livestock producers.</w:t>
            </w:r>
          </w:p>
          <w:p w14:paraId="53C17BD7"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Bottom line, we take your feedback seriously, and we wanted to deliver this relief as soon as possible. We learned from previous relief programs, and we’re excited to be getting this to you as swiftly as we can.</w:t>
            </w:r>
          </w:p>
          <w:p w14:paraId="40B8B6AE" w14:textId="77777777" w:rsidR="004F0198" w:rsidRDefault="004F0198" w:rsidP="004F0198">
            <w:pPr>
              <w:jc w:val="center"/>
              <w:rPr>
                <w:rFonts w:eastAsia="Times New Roman"/>
              </w:rPr>
            </w:pPr>
            <w:r>
              <w:rPr>
                <w:rFonts w:eastAsia="Times New Roman"/>
              </w:rPr>
              <w:lastRenderedPageBreak/>
              <w:pict w14:anchorId="44B3DB28">
                <v:rect id="_x0000_i1027" style="width:468pt;height:1.5pt" o:hralign="center" o:hrstd="t" o:hrnoshade="t" o:hr="t" fillcolor="#aaa" stroked="f"/>
              </w:pict>
            </w:r>
          </w:p>
          <w:p w14:paraId="0945074F" w14:textId="77777777" w:rsidR="004F0198" w:rsidRDefault="004F0198">
            <w:pPr>
              <w:pStyle w:val="Heading1"/>
              <w:spacing w:before="0" w:beforeAutospacing="0" w:after="150" w:afterAutospacing="0"/>
              <w:rPr>
                <w:rFonts w:ascii="Arial" w:eastAsia="Times New Roman" w:hAnsi="Arial" w:cs="Arial"/>
                <w:color w:val="000000"/>
                <w:sz w:val="36"/>
                <w:szCs w:val="36"/>
              </w:rPr>
            </w:pPr>
            <w:bookmarkStart w:id="1" w:name="link_13"/>
            <w:r>
              <w:rPr>
                <w:rFonts w:ascii="Arial" w:eastAsia="Times New Roman" w:hAnsi="Arial" w:cs="Arial"/>
                <w:color w:val="000000"/>
                <w:sz w:val="36"/>
                <w:szCs w:val="36"/>
              </w:rPr>
              <w:t>USDA to Allow Producers to Request Voluntary Termination of Conservation Reserve Program Contract  </w:t>
            </w:r>
            <w:bookmarkEnd w:id="1"/>
          </w:p>
          <w:p w14:paraId="383609DD"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The U.S. Department of Agriculture (USDA) will allow Conservation Reserve Program (CRP) participants who are in the final year of their CRP contract to request voluntary termination of their CRP contract following the end of the primary nesting season for fiscal year 2022. Participants approved for this one-time, voluntary termination will not have to repay rental payments, a flexibility implemented this year to help mitigate the global food supply challenges caused by the Russian invasion of Ukraine and other factors. Today, USDA also announced additional flexibilities for the Environmental Quality Incentives Program (EQIP) and Conservation Stewardship Program (CSP).   </w:t>
            </w:r>
          </w:p>
          <w:p w14:paraId="0C25248D"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xml:space="preserve">FSA is </w:t>
            </w:r>
            <w:hyperlink r:id="rId16" w:history="1">
              <w:r>
                <w:rPr>
                  <w:rStyle w:val="Hyperlink"/>
                  <w:rFonts w:ascii="Arial" w:hAnsi="Arial" w:cs="Arial"/>
                  <w:color w:val="1953CB"/>
                  <w:sz w:val="21"/>
                  <w:szCs w:val="21"/>
                </w:rPr>
                <w:t>mailing letters to producers</w:t>
              </w:r>
            </w:hyperlink>
            <w:r>
              <w:rPr>
                <w:rFonts w:ascii="Arial" w:hAnsi="Arial" w:cs="Arial"/>
                <w:color w:val="000000"/>
                <w:sz w:val="21"/>
                <w:szCs w:val="21"/>
              </w:rPr>
              <w:t xml:space="preserve"> with expiring acres that detail this flexibility and share other options, such as re-enrolling sensitive acres in the CRP Continuous signup and considering growing organic crops. Producers will be asked to make the request for voluntary termination in writing through their local USDA </w:t>
            </w:r>
            <w:hyperlink r:id="rId17" w:tgtFrame="_blank" w:history="1">
              <w:r>
                <w:rPr>
                  <w:rStyle w:val="Hyperlink"/>
                  <w:rFonts w:ascii="Arial" w:hAnsi="Arial" w:cs="Arial"/>
                  <w:color w:val="1953CB"/>
                  <w:sz w:val="21"/>
                  <w:szCs w:val="21"/>
                </w:rPr>
                <w:t>Service Center</w:t>
              </w:r>
            </w:hyperlink>
            <w:r>
              <w:rPr>
                <w:rFonts w:ascii="Arial" w:hAnsi="Arial" w:cs="Arial"/>
                <w:color w:val="000000"/>
                <w:sz w:val="21"/>
                <w:szCs w:val="21"/>
              </w:rPr>
              <w:t>.  </w:t>
            </w:r>
          </w:p>
          <w:p w14:paraId="07F7F0B8"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xml:space="preserve">If approved for voluntary termination, preparations can occur after the conclusion of the </w:t>
            </w:r>
            <w:hyperlink r:id="rId18" w:history="1">
              <w:r>
                <w:rPr>
                  <w:rStyle w:val="Hyperlink"/>
                  <w:rFonts w:ascii="Arial" w:hAnsi="Arial" w:cs="Arial"/>
                  <w:color w:val="1953CB"/>
                  <w:sz w:val="21"/>
                  <w:szCs w:val="21"/>
                </w:rPr>
                <w:t>primary nesting season</w:t>
              </w:r>
            </w:hyperlink>
            <w:r>
              <w:rPr>
                <w:rFonts w:ascii="Arial" w:hAnsi="Arial" w:cs="Arial"/>
                <w:color w:val="000000"/>
                <w:sz w:val="21"/>
                <w:szCs w:val="21"/>
              </w:rPr>
              <w:t>. Producers will then be able to hay, graze, begin land preparation activities and plant a fall-seeded crop before October 1, 2022. For land in colder climates, this flexibility may allow for better establishment of a winter wheat crop or better prepare the land for spring planting.  </w:t>
            </w:r>
          </w:p>
          <w:p w14:paraId="4DDA7EDC" w14:textId="77777777" w:rsidR="004F0198" w:rsidRDefault="004F0198">
            <w:pPr>
              <w:spacing w:before="150" w:after="225"/>
              <w:rPr>
                <w:rFonts w:ascii="Arial" w:hAnsi="Arial" w:cs="Arial"/>
                <w:color w:val="000000"/>
                <w:sz w:val="21"/>
                <w:szCs w:val="21"/>
              </w:rPr>
            </w:pPr>
            <w:r>
              <w:rPr>
                <w:rStyle w:val="Strong"/>
                <w:rFonts w:ascii="Arial" w:hAnsi="Arial" w:cs="Arial"/>
                <w:color w:val="000000"/>
                <w:sz w:val="21"/>
                <w:szCs w:val="21"/>
              </w:rPr>
              <w:t>Organic Considerations</w:t>
            </w:r>
            <w:r>
              <w:rPr>
                <w:rFonts w:ascii="Arial" w:hAnsi="Arial" w:cs="Arial"/>
                <w:color w:val="000000"/>
                <w:sz w:val="21"/>
                <w:szCs w:val="21"/>
              </w:rPr>
              <w:t> </w:t>
            </w:r>
          </w:p>
          <w:p w14:paraId="5241AAB8"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xml:space="preserve">Since CRP land typically does not have a recent history of pesticide or herbicide application, USDA is encouraging producers to consider organic production. USDA’s Natural Resources Conservation Service (NRCS) provides </w:t>
            </w:r>
            <w:hyperlink r:id="rId19" w:tgtFrame="_blank" w:history="1">
              <w:r>
                <w:rPr>
                  <w:rStyle w:val="Hyperlink"/>
                  <w:rFonts w:ascii="Arial" w:hAnsi="Arial" w:cs="Arial"/>
                  <w:color w:val="1953CB"/>
                  <w:sz w:val="21"/>
                  <w:szCs w:val="21"/>
                </w:rPr>
                <w:t>technical and financial assistance</w:t>
              </w:r>
            </w:hyperlink>
            <w:r>
              <w:rPr>
                <w:rFonts w:ascii="Arial" w:hAnsi="Arial" w:cs="Arial"/>
                <w:color w:val="000000"/>
                <w:sz w:val="21"/>
                <w:szCs w:val="21"/>
              </w:rPr>
              <w:t xml:space="preserve"> to help producers plan and implement conservation practices, including those that work well for organic operations, such as pest management and mulching. Meanwhile, FSA offers </w:t>
            </w:r>
            <w:hyperlink r:id="rId20" w:tgtFrame="_blank" w:history="1">
              <w:r>
                <w:rPr>
                  <w:rStyle w:val="Hyperlink"/>
                  <w:rFonts w:ascii="Arial" w:hAnsi="Arial" w:cs="Arial"/>
                  <w:color w:val="1953CB"/>
                  <w:sz w:val="21"/>
                  <w:szCs w:val="21"/>
                </w:rPr>
                <w:t>cost-share for certification costs</w:t>
              </w:r>
            </w:hyperlink>
            <w:r>
              <w:rPr>
                <w:rFonts w:ascii="Arial" w:hAnsi="Arial" w:cs="Arial"/>
                <w:color w:val="000000"/>
                <w:sz w:val="21"/>
                <w:szCs w:val="21"/>
              </w:rPr>
              <w:t xml:space="preserve"> and other fees. </w:t>
            </w:r>
          </w:p>
          <w:p w14:paraId="3C3F24CB" w14:textId="77777777" w:rsidR="004F0198" w:rsidRDefault="004F0198">
            <w:pPr>
              <w:spacing w:before="150" w:after="225"/>
              <w:rPr>
                <w:rFonts w:ascii="Arial" w:hAnsi="Arial" w:cs="Arial"/>
                <w:color w:val="000000"/>
                <w:sz w:val="21"/>
                <w:szCs w:val="21"/>
              </w:rPr>
            </w:pPr>
            <w:r>
              <w:rPr>
                <w:rStyle w:val="Strong"/>
                <w:rFonts w:ascii="Arial" w:hAnsi="Arial" w:cs="Arial"/>
                <w:color w:val="000000"/>
                <w:sz w:val="21"/>
                <w:szCs w:val="21"/>
              </w:rPr>
              <w:t>Other CRP Options</w:t>
            </w:r>
            <w:r>
              <w:rPr>
                <w:rFonts w:ascii="Arial" w:hAnsi="Arial" w:cs="Arial"/>
                <w:color w:val="000000"/>
                <w:sz w:val="21"/>
                <w:szCs w:val="21"/>
              </w:rPr>
              <w:t> </w:t>
            </w:r>
          </w:p>
          <w:p w14:paraId="5D735251"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Participants can also choose to enroll all or part of their expiring acres into the Continuous CRP signup for 2022. Important conservation benefits may still be achieved by re-enrolling sensitive acres such as buffers or wetlands. Expiring water quality practices such as filter strips, grass waterways, and riparian buffers may be eligible to be reenrolled under the Clean Lakes, Estuaries, and Rivers (CLEAR) and CLEAR 30 options under CRP. Additionally, expiring continuous CRP practices such as shelterbelts, field windbreaks, and other buffer practices may also be re-enrolled to provide benefits for organic farming operations.  </w:t>
            </w:r>
          </w:p>
          <w:p w14:paraId="2C29CDB6"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If producers are not planning to farm the land from their expiring CRP contract, the Transition Incentives Program (TIP) may also provide them two additional annual rental payments after their contract expires on the condition that they sell or rent their land to a beginning or veteran farmer or rancher or a member of a socially disadvantaged group. </w:t>
            </w:r>
          </w:p>
          <w:p w14:paraId="5AC58240"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lastRenderedPageBreak/>
              <w:t>Producers interested in the Continuous CRP signup, CLEAR 30, or TIP should contact FSA by Aug. 5, 2022.   </w:t>
            </w:r>
          </w:p>
          <w:p w14:paraId="6622C7DC" w14:textId="77777777" w:rsidR="004F0198" w:rsidRDefault="004F0198">
            <w:pPr>
              <w:spacing w:before="150" w:after="225"/>
              <w:rPr>
                <w:rFonts w:ascii="Arial" w:hAnsi="Arial" w:cs="Arial"/>
                <w:color w:val="000000"/>
                <w:sz w:val="21"/>
                <w:szCs w:val="21"/>
              </w:rPr>
            </w:pPr>
            <w:r>
              <w:rPr>
                <w:rStyle w:val="Strong"/>
                <w:rFonts w:ascii="Arial" w:hAnsi="Arial" w:cs="Arial"/>
                <w:color w:val="000000"/>
                <w:sz w:val="21"/>
                <w:szCs w:val="21"/>
              </w:rPr>
              <w:t>NRCS Conservation Programs</w:t>
            </w:r>
            <w:r>
              <w:rPr>
                <w:rFonts w:ascii="Arial" w:hAnsi="Arial" w:cs="Arial"/>
                <w:color w:val="000000"/>
                <w:sz w:val="21"/>
                <w:szCs w:val="21"/>
              </w:rPr>
              <w:t> </w:t>
            </w:r>
          </w:p>
          <w:p w14:paraId="5F5A315D"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USDA also encourages producers to consider NRCS conservation programs, which help producers integrate conservation on croplands, grazing lands and other agricultural landscapes. EQIP and CSP can help producers plant cover crops, manage nutrients and improve irrigation and grazing systems. Additionally, the Agricultural Conservation Easement Program (ACEP), or state or private easement programs, may be such an option. In many cases, a combination of approaches can be taken on the same parcel.  For example, riparian areas or other sensitive parts of a parcel may be enrolled in continuous CRP and the remaining land that is returned to farming can participate in CSP or EQIP and may be eligible to receive additional ranking points. </w:t>
            </w:r>
          </w:p>
          <w:p w14:paraId="2224B2F3" w14:textId="77777777" w:rsidR="004F0198" w:rsidRDefault="004F0198">
            <w:pPr>
              <w:spacing w:before="150" w:after="225"/>
              <w:rPr>
                <w:rFonts w:ascii="Arial" w:hAnsi="Arial" w:cs="Arial"/>
                <w:color w:val="000000"/>
                <w:sz w:val="21"/>
                <w:szCs w:val="21"/>
              </w:rPr>
            </w:pPr>
            <w:r>
              <w:rPr>
                <w:rStyle w:val="Strong"/>
                <w:rFonts w:ascii="Arial" w:hAnsi="Arial" w:cs="Arial"/>
                <w:color w:val="000000"/>
                <w:sz w:val="21"/>
                <w:szCs w:val="21"/>
              </w:rPr>
              <w:t xml:space="preserve">Other Flexibilities to Support Conservation </w:t>
            </w:r>
          </w:p>
          <w:p w14:paraId="74F1D8E9"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Additionally, NRCS is also offering a new flexibility for EQIP and CSP participants who have cover cropping including in their existing contracts. NRCS will allow participants to either modify their plans to plant a cover crop (and instead shift to a conservation crop rotation) or delay their cover crop plans a year, without needing to terminate the existing contract. This will allow for flexibility to respond to market signals while still ensuring the conservation benefits through NRCS financial and technical assistance for participating producers. </w:t>
            </w:r>
          </w:p>
          <w:p w14:paraId="7D1B4B2B" w14:textId="77777777" w:rsidR="004F0198" w:rsidRDefault="004F0198">
            <w:pPr>
              <w:spacing w:before="150" w:after="225"/>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1B1F9973"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xml:space="preserve">Producers and landowners can learn more about these options by contacting FSA and NRCS at their local </w:t>
            </w:r>
            <w:hyperlink r:id="rId21"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p w14:paraId="264E88C0" w14:textId="77777777" w:rsidR="004F0198" w:rsidRDefault="004F0198" w:rsidP="004F0198">
            <w:pPr>
              <w:jc w:val="center"/>
              <w:rPr>
                <w:rFonts w:eastAsia="Times New Roman"/>
              </w:rPr>
            </w:pPr>
            <w:r>
              <w:rPr>
                <w:rFonts w:eastAsia="Times New Roman"/>
              </w:rPr>
              <w:pict w14:anchorId="42EB5D54">
                <v:rect id="_x0000_i1028" style="width:468pt;height:1.5pt" o:hralign="center" o:hrstd="t" o:hrnoshade="t" o:hr="t" fillcolor="#aaa" stroked="f"/>
              </w:pict>
            </w:r>
          </w:p>
          <w:p w14:paraId="2DE0FB87" w14:textId="77777777" w:rsidR="004F0198" w:rsidRDefault="004F0198">
            <w:pPr>
              <w:pStyle w:val="Heading1"/>
              <w:spacing w:before="0" w:beforeAutospacing="0" w:after="150" w:afterAutospacing="0"/>
              <w:rPr>
                <w:rFonts w:ascii="Arial" w:eastAsia="Times New Roman" w:hAnsi="Arial" w:cs="Arial"/>
                <w:color w:val="000000"/>
                <w:sz w:val="36"/>
                <w:szCs w:val="36"/>
              </w:rPr>
            </w:pPr>
            <w:bookmarkStart w:id="2" w:name="link_1"/>
            <w:r>
              <w:rPr>
                <w:rFonts w:ascii="Arial" w:eastAsia="Times New Roman" w:hAnsi="Arial" w:cs="Arial"/>
                <w:color w:val="000000"/>
                <w:sz w:val="36"/>
                <w:szCs w:val="36"/>
              </w:rPr>
              <w:t xml:space="preserve">FSA Offers Drought Assistance for Livestock Producers Through Emergency Assistance for Livestock, </w:t>
            </w:r>
            <w:proofErr w:type="gramStart"/>
            <w:r>
              <w:rPr>
                <w:rFonts w:ascii="Arial" w:eastAsia="Times New Roman" w:hAnsi="Arial" w:cs="Arial"/>
                <w:color w:val="000000"/>
                <w:sz w:val="36"/>
                <w:szCs w:val="36"/>
              </w:rPr>
              <w:t>Honey Bees</w:t>
            </w:r>
            <w:proofErr w:type="gramEnd"/>
            <w:r>
              <w:rPr>
                <w:rFonts w:ascii="Arial" w:eastAsia="Times New Roman" w:hAnsi="Arial" w:cs="Arial"/>
                <w:color w:val="000000"/>
                <w:sz w:val="36"/>
                <w:szCs w:val="36"/>
              </w:rPr>
              <w:t xml:space="preserve"> and Farm-raised Fish Program (ELAP)</w:t>
            </w:r>
            <w:bookmarkEnd w:id="2"/>
          </w:p>
          <w:tbl>
            <w:tblPr>
              <w:tblW w:w="5000" w:type="pct"/>
              <w:tblCellMar>
                <w:left w:w="0" w:type="dxa"/>
                <w:right w:w="0" w:type="dxa"/>
              </w:tblCellMar>
              <w:tblLook w:val="04A0" w:firstRow="1" w:lastRow="0" w:firstColumn="1" w:lastColumn="0" w:noHBand="0" w:noVBand="1"/>
            </w:tblPr>
            <w:tblGrid>
              <w:gridCol w:w="8760"/>
            </w:tblGrid>
            <w:tr w:rsidR="004F0198" w14:paraId="48938BB9" w14:textId="77777777">
              <w:tc>
                <w:tcPr>
                  <w:tcW w:w="0" w:type="auto"/>
                  <w:vAlign w:val="center"/>
                  <w:hideMark/>
                </w:tcPr>
                <w:p w14:paraId="2B1E325A" w14:textId="53574770" w:rsidR="004F0198" w:rsidRDefault="004F0198">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00B7F13C" wp14:editId="66A14169">
                        <wp:simplePos x="0" y="0"/>
                        <wp:positionH relativeFrom="column">
                          <wp:align>left</wp:align>
                        </wp:positionH>
                        <wp:positionV relativeFrom="line">
                          <wp:posOffset>0</wp:posOffset>
                        </wp:positionV>
                        <wp:extent cx="1704975" cy="12763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704975" cy="1276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FSA Offers Drought Assistance for Livestock Producers Through Emergency Assistance for Livestock, </w:t>
                  </w:r>
                  <w:proofErr w:type="gramStart"/>
                  <w:r>
                    <w:rPr>
                      <w:rFonts w:ascii="Arial" w:hAnsi="Arial" w:cs="Arial"/>
                      <w:color w:val="000000"/>
                      <w:sz w:val="21"/>
                      <w:szCs w:val="21"/>
                    </w:rPr>
                    <w:t>Honey Bees</w:t>
                  </w:r>
                  <w:proofErr w:type="gramEnd"/>
                  <w:r>
                    <w:rPr>
                      <w:rFonts w:ascii="Arial" w:hAnsi="Arial" w:cs="Arial"/>
                      <w:color w:val="000000"/>
                      <w:sz w:val="21"/>
                      <w:szCs w:val="21"/>
                    </w:rPr>
                    <w:t xml:space="preserve"> and Farm-raised Fish Program (ELAP)</w:t>
                  </w:r>
                </w:p>
                <w:p w14:paraId="407E6509" w14:textId="77777777" w:rsidR="004F0198" w:rsidRDefault="004F0198">
                  <w:pPr>
                    <w:spacing w:after="150"/>
                    <w:rPr>
                      <w:rFonts w:ascii="Arial" w:hAnsi="Arial" w:cs="Arial"/>
                      <w:color w:val="000000"/>
                      <w:sz w:val="21"/>
                      <w:szCs w:val="21"/>
                    </w:rPr>
                  </w:pPr>
                  <w:r>
                    <w:rPr>
                      <w:rFonts w:ascii="Arial" w:hAnsi="Arial" w:cs="Arial"/>
                      <w:color w:val="000000"/>
                      <w:sz w:val="21"/>
                      <w:szCs w:val="21"/>
                    </w:rPr>
                    <w:t xml:space="preserve">If you’ve suffered above normal expenses for hauling feed or water to livestock or hauling livestock to forage/grazing acres due to the impacts of drought, you may be eligible for financial assistance through the Emergency Assistance for Livestock, </w:t>
                  </w:r>
                  <w:proofErr w:type="gramStart"/>
                  <w:r>
                    <w:rPr>
                      <w:rFonts w:ascii="Arial" w:hAnsi="Arial" w:cs="Arial"/>
                      <w:color w:val="000000"/>
                      <w:sz w:val="21"/>
                      <w:szCs w:val="21"/>
                    </w:rPr>
                    <w:t>Honey Bees</w:t>
                  </w:r>
                  <w:proofErr w:type="gramEnd"/>
                  <w:r>
                    <w:rPr>
                      <w:rFonts w:ascii="Arial" w:hAnsi="Arial" w:cs="Arial"/>
                      <w:color w:val="000000"/>
                      <w:sz w:val="21"/>
                      <w:szCs w:val="21"/>
                    </w:rPr>
                    <w:t>, and Farm-Raised Fish Program (ELAP).</w:t>
                  </w:r>
                </w:p>
                <w:p w14:paraId="4BF6E8E7" w14:textId="77777777" w:rsidR="004F0198" w:rsidRDefault="004F0198">
                  <w:pPr>
                    <w:spacing w:after="150"/>
                    <w:rPr>
                      <w:rFonts w:ascii="Arial" w:hAnsi="Arial" w:cs="Arial"/>
                      <w:color w:val="000000"/>
                      <w:sz w:val="21"/>
                      <w:szCs w:val="21"/>
                    </w:rPr>
                  </w:pPr>
                  <w:r>
                    <w:rPr>
                      <w:rFonts w:ascii="Arial" w:hAnsi="Arial" w:cs="Arial"/>
                      <w:color w:val="000000"/>
                      <w:sz w:val="21"/>
                      <w:szCs w:val="21"/>
                    </w:rPr>
                    <w:t>For eligible producers in qualifying counties, ELAP provides financial assistance for:</w:t>
                  </w:r>
                </w:p>
                <w:p w14:paraId="5A51CF91" w14:textId="77777777" w:rsidR="004F0198" w:rsidRDefault="004F0198">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transportation of water to </w:t>
                  </w:r>
                  <w:proofErr w:type="gramStart"/>
                  <w:r>
                    <w:rPr>
                      <w:rFonts w:ascii="Arial" w:eastAsia="Times New Roman" w:hAnsi="Arial" w:cs="Arial"/>
                      <w:color w:val="000000"/>
                      <w:sz w:val="21"/>
                      <w:szCs w:val="21"/>
                    </w:rPr>
                    <w:t>livestock;</w:t>
                  </w:r>
                  <w:proofErr w:type="gramEnd"/>
                </w:p>
                <w:p w14:paraId="0F94CBDD" w14:textId="77777777" w:rsidR="004F0198" w:rsidRDefault="004F0198">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above normal cost of mileage for transporting feed to livestock,</w:t>
                  </w:r>
                </w:p>
                <w:p w14:paraId="5A5D9D1F" w14:textId="77777777" w:rsidR="004F0198" w:rsidRDefault="004F0198">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the above normal cost of transporting livestock to forage/grazing acres.*</w:t>
                  </w:r>
                </w:p>
                <w:p w14:paraId="5461A52C" w14:textId="77777777" w:rsidR="004F0198" w:rsidRDefault="004F0198">
                  <w:pPr>
                    <w:spacing w:after="150"/>
                    <w:rPr>
                      <w:rFonts w:ascii="Arial" w:hAnsi="Arial" w:cs="Arial"/>
                      <w:color w:val="000000"/>
                      <w:sz w:val="21"/>
                      <w:szCs w:val="21"/>
                    </w:rPr>
                  </w:pPr>
                  <w:r>
                    <w:rPr>
                      <w:rStyle w:val="Emphasis"/>
                      <w:rFonts w:ascii="Arial" w:hAnsi="Arial" w:cs="Arial"/>
                      <w:color w:val="000000"/>
                      <w:sz w:val="21"/>
                      <w:szCs w:val="21"/>
                    </w:rPr>
                    <w:t>*Hauling livestock one-way, one haul per animal reimbursement and no payment for “empty miles.”</w:t>
                  </w:r>
                </w:p>
                <w:p w14:paraId="410A6CF0" w14:textId="77777777" w:rsidR="004F0198" w:rsidRDefault="004F0198">
                  <w:pPr>
                    <w:spacing w:after="150"/>
                    <w:rPr>
                      <w:rFonts w:ascii="Arial" w:hAnsi="Arial" w:cs="Arial"/>
                      <w:color w:val="000000"/>
                      <w:sz w:val="21"/>
                      <w:szCs w:val="21"/>
                    </w:rPr>
                  </w:pPr>
                  <w:r>
                    <w:rPr>
                      <w:rFonts w:ascii="Arial" w:hAnsi="Arial" w:cs="Arial"/>
                      <w:color w:val="000000"/>
                      <w:sz w:val="21"/>
                      <w:szCs w:val="21"/>
                    </w:rPr>
                    <w:t>Eligible livestock include cattle, buffalo, goats and sheep, among others, that are maintained for commercial use and located in a county where the qualifying drought conditions occur. A county must have had D2 severe drought intensity on the U.S. Drought Monitor for eight consecutive weeks during the normal grazing period, or D3 or D4 drought intensity at any time during the normal grazing period. Producers must have risk in both eligible livestock and eligible grazing land in an eligible county to qualify for ELAP assistance.</w:t>
                  </w:r>
                </w:p>
                <w:p w14:paraId="480218DD" w14:textId="77777777" w:rsidR="004F0198" w:rsidRDefault="004F0198">
                  <w:pPr>
                    <w:spacing w:after="150"/>
                    <w:rPr>
                      <w:rFonts w:ascii="Arial" w:hAnsi="Arial" w:cs="Arial"/>
                      <w:color w:val="000000"/>
                      <w:sz w:val="21"/>
                      <w:szCs w:val="21"/>
                    </w:rPr>
                  </w:pPr>
                  <w:r>
                    <w:rPr>
                      <w:rStyle w:val="Strong"/>
                      <w:rFonts w:ascii="Arial" w:hAnsi="Arial" w:cs="Arial"/>
                      <w:color w:val="000000"/>
                      <w:sz w:val="21"/>
                      <w:szCs w:val="21"/>
                    </w:rPr>
                    <w:t>WATER TRANSPORTATION</w:t>
                  </w:r>
                </w:p>
                <w:p w14:paraId="1380C2C9" w14:textId="77777777" w:rsidR="004F0198" w:rsidRDefault="004F0198">
                  <w:pPr>
                    <w:spacing w:after="150"/>
                    <w:rPr>
                      <w:rFonts w:ascii="Arial" w:hAnsi="Arial" w:cs="Arial"/>
                      <w:color w:val="000000"/>
                      <w:sz w:val="21"/>
                      <w:szCs w:val="21"/>
                    </w:rPr>
                  </w:pPr>
                  <w:r>
                    <w:rPr>
                      <w:rFonts w:ascii="Arial" w:hAnsi="Arial" w:cs="Arial"/>
                      <w:color w:val="000000"/>
                      <w:sz w:val="21"/>
                      <w:szCs w:val="21"/>
                    </w:rPr>
                    <w:t>For ELAP water transportation assistance, a producer must be transporting water to eligible livestock on eligible grazing land where the producer had adequate livestock watering systems or facilities in place before the drought occurred and where they do not normally require the transportation of water. Payments are for costs associated with personal labor, equipment, hired labor, equipment, and/or contracted water transportation fees. Cost of the water itself is not covered. The ELAP payment formula uses a national average price per gallon.</w:t>
                  </w:r>
                </w:p>
                <w:p w14:paraId="4DBD4D18" w14:textId="77777777" w:rsidR="004F0198" w:rsidRDefault="004F0198">
                  <w:pPr>
                    <w:spacing w:after="150"/>
                    <w:rPr>
                      <w:rFonts w:ascii="Arial" w:hAnsi="Arial" w:cs="Arial"/>
                      <w:color w:val="000000"/>
                      <w:sz w:val="21"/>
                      <w:szCs w:val="21"/>
                    </w:rPr>
                  </w:pPr>
                  <w:r>
                    <w:rPr>
                      <w:rStyle w:val="Strong"/>
                      <w:rFonts w:ascii="Arial" w:hAnsi="Arial" w:cs="Arial"/>
                      <w:color w:val="000000"/>
                      <w:sz w:val="21"/>
                      <w:szCs w:val="21"/>
                    </w:rPr>
                    <w:t xml:space="preserve">ABOVE NORMAL COSTS OF TRANSPORTING FEED </w:t>
                  </w:r>
                </w:p>
                <w:p w14:paraId="724374C5" w14:textId="77777777" w:rsidR="004F0198" w:rsidRDefault="004F0198">
                  <w:pPr>
                    <w:spacing w:after="150"/>
                    <w:rPr>
                      <w:rFonts w:ascii="Arial" w:hAnsi="Arial" w:cs="Arial"/>
                      <w:color w:val="000000"/>
                      <w:sz w:val="21"/>
                      <w:szCs w:val="21"/>
                    </w:rPr>
                  </w:pPr>
                  <w:r>
                    <w:rPr>
                      <w:rFonts w:ascii="Arial" w:hAnsi="Arial" w:cs="Arial"/>
                      <w:color w:val="000000"/>
                      <w:sz w:val="21"/>
                      <w:szCs w:val="21"/>
                    </w:rPr>
                    <w:t xml:space="preserve">ELAP provides financial assistance to livestock producers who incur above normal expenses for transporting feed to livestock during drought. The payment formula excludes the first 25 miles and any mileage over 1,000 miles. The reimbursement rate is 60% of the costs above what would normally have been incurred during the same </w:t>
                  </w:r>
                  <w:proofErr w:type="gramStart"/>
                  <w:r>
                    <w:rPr>
                      <w:rFonts w:ascii="Arial" w:hAnsi="Arial" w:cs="Arial"/>
                      <w:color w:val="000000"/>
                      <w:sz w:val="21"/>
                      <w:szCs w:val="21"/>
                    </w:rPr>
                    <w:t>time period</w:t>
                  </w:r>
                  <w:proofErr w:type="gramEnd"/>
                  <w:r>
                    <w:rPr>
                      <w:rFonts w:ascii="Arial" w:hAnsi="Arial" w:cs="Arial"/>
                      <w:color w:val="000000"/>
                      <w:sz w:val="21"/>
                      <w:szCs w:val="21"/>
                    </w:rPr>
                    <w:t xml:space="preserve"> in a normal (non-drought) year. </w:t>
                  </w:r>
                  <w:r>
                    <w:rPr>
                      <w:rStyle w:val="Strong"/>
                      <w:rFonts w:ascii="Arial" w:hAnsi="Arial" w:cs="Arial"/>
                      <w:color w:val="000000"/>
                      <w:sz w:val="21"/>
                      <w:szCs w:val="21"/>
                    </w:rPr>
                    <w:t>ABOVE NORMAL COSTS OF TRANSPORTING LIVESTOCK TO FORAGE/GRAZING ACRES</w:t>
                  </w:r>
                </w:p>
                <w:p w14:paraId="20E3AEB7" w14:textId="77777777" w:rsidR="004F0198" w:rsidRDefault="004F0198">
                  <w:pPr>
                    <w:spacing w:after="150"/>
                    <w:rPr>
                      <w:rFonts w:ascii="Arial" w:hAnsi="Arial" w:cs="Arial"/>
                      <w:color w:val="000000"/>
                      <w:sz w:val="21"/>
                      <w:szCs w:val="21"/>
                    </w:rPr>
                  </w:pPr>
                  <w:r>
                    <w:rPr>
                      <w:rFonts w:ascii="Arial" w:hAnsi="Arial" w:cs="Arial"/>
                      <w:color w:val="000000"/>
                      <w:sz w:val="21"/>
                      <w:szCs w:val="21"/>
                    </w:rPr>
                    <w:t xml:space="preserve">ELAP provides financial assistance to livestock producers who are hauling livestock to a new location for feed resources due to insufficient feed and/or grazing in drought-impacted areas. Assistance for Livestock transportation is retroactive to 2021 and available for 2022 and subsequent years. </w:t>
                  </w:r>
                  <w:r>
                    <w:rPr>
                      <w:rStyle w:val="Strong"/>
                      <w:rFonts w:ascii="Arial" w:hAnsi="Arial" w:cs="Arial"/>
                      <w:color w:val="000000"/>
                      <w:sz w:val="21"/>
                      <w:szCs w:val="21"/>
                    </w:rPr>
                    <w:t>For those interested in this provision for 2021, the deadline to apply for assistance is June 30, 2022. Please contact your county FSA office for additional details.</w:t>
                  </w:r>
                </w:p>
                <w:p w14:paraId="59B273C7" w14:textId="77777777" w:rsidR="004F0198" w:rsidRDefault="004F0198">
                  <w:pPr>
                    <w:spacing w:after="150"/>
                    <w:rPr>
                      <w:rFonts w:ascii="Arial" w:hAnsi="Arial" w:cs="Arial"/>
                      <w:color w:val="000000"/>
                      <w:sz w:val="21"/>
                      <w:szCs w:val="21"/>
                    </w:rPr>
                  </w:pPr>
                  <w:r>
                    <w:rPr>
                      <w:rFonts w:ascii="Arial" w:hAnsi="Arial" w:cs="Arial"/>
                      <w:color w:val="000000"/>
                      <w:sz w:val="21"/>
                      <w:szCs w:val="21"/>
                    </w:rPr>
                    <w:t xml:space="preserve">For calendar year 2022 forward, producers must submit a notice of loss to your local FSA office </w:t>
                  </w:r>
                  <w:r>
                    <w:rPr>
                      <w:rStyle w:val="Strong"/>
                      <w:rFonts w:ascii="Arial" w:hAnsi="Arial" w:cs="Arial"/>
                      <w:color w:val="000000"/>
                      <w:sz w:val="21"/>
                      <w:szCs w:val="21"/>
                    </w:rPr>
                    <w:t>within 30 calendar days</w:t>
                  </w:r>
                  <w:r>
                    <w:rPr>
                      <w:rFonts w:ascii="Arial" w:hAnsi="Arial" w:cs="Arial"/>
                      <w:color w:val="000000"/>
                      <w:sz w:val="21"/>
                      <w:szCs w:val="21"/>
                    </w:rPr>
                    <w:t xml:space="preserve"> of when the loss is apparent; producers should contact their county FSA office as soon as the loss of water resources or feed resources are known. For ELAP eligibility, documentation of expenses is critical. Producers should maintain records and receipts associated with the costs of transporting water to eligible livestock, the costs of transporting feed to eligible livestock, and the costs of transporting eligible livestock to forage/grazing acres.</w:t>
                  </w:r>
                </w:p>
                <w:p w14:paraId="2E107635" w14:textId="77777777" w:rsidR="004F0198" w:rsidRDefault="004F0198">
                  <w:pPr>
                    <w:rPr>
                      <w:rFonts w:ascii="Arial" w:hAnsi="Arial" w:cs="Arial"/>
                      <w:color w:val="000000"/>
                      <w:sz w:val="21"/>
                      <w:szCs w:val="21"/>
                    </w:rPr>
                  </w:pPr>
                  <w:r>
                    <w:rPr>
                      <w:rFonts w:ascii="Arial" w:hAnsi="Arial" w:cs="Arial"/>
                      <w:color w:val="000000"/>
                      <w:sz w:val="21"/>
                      <w:szCs w:val="21"/>
                    </w:rPr>
                    <w:t xml:space="preserve">ELAP also </w:t>
                  </w:r>
                  <w:proofErr w:type="gramStart"/>
                  <w:r>
                    <w:rPr>
                      <w:rFonts w:ascii="Arial" w:hAnsi="Arial" w:cs="Arial"/>
                      <w:color w:val="000000"/>
                      <w:sz w:val="21"/>
                      <w:szCs w:val="21"/>
                    </w:rPr>
                    <w:t>offers assistance to</w:t>
                  </w:r>
                  <w:proofErr w:type="gramEnd"/>
                  <w:r>
                    <w:rPr>
                      <w:rFonts w:ascii="Arial" w:hAnsi="Arial" w:cs="Arial"/>
                      <w:color w:val="000000"/>
                      <w:sz w:val="21"/>
                      <w:szCs w:val="21"/>
                    </w:rPr>
                    <w:t xml:space="preserve"> producers impacted by wildfire. Contact your county FSA office for more information on ELAP resources for wildfire losses. In addition, beekeepers also can benefit from ELAP provisions and should contact their county FSA office within 15 calendar days of when a loss occurs or from when the loss is apparent. For more information regarding ELAP, contact your local Parish County USDA Service Center or visit </w:t>
                  </w:r>
                  <w:hyperlink r:id="rId23" w:history="1">
                    <w:r>
                      <w:rPr>
                        <w:rStyle w:val="Hyperlink"/>
                        <w:rFonts w:ascii="Arial" w:hAnsi="Arial" w:cs="Arial"/>
                        <w:color w:val="1953CB"/>
                        <w:sz w:val="21"/>
                        <w:szCs w:val="21"/>
                      </w:rPr>
                      <w:t>fsa.usda.gov/disaster</w:t>
                    </w:r>
                  </w:hyperlink>
                  <w:r>
                    <w:rPr>
                      <w:rFonts w:ascii="Arial" w:hAnsi="Arial" w:cs="Arial"/>
                      <w:color w:val="000000"/>
                      <w:sz w:val="21"/>
                      <w:szCs w:val="21"/>
                    </w:rPr>
                    <w:t>.</w:t>
                  </w:r>
                </w:p>
              </w:tc>
            </w:tr>
          </w:tbl>
          <w:p w14:paraId="5F640216" w14:textId="77777777" w:rsidR="004F0198" w:rsidRDefault="004F0198" w:rsidP="004F0198">
            <w:pPr>
              <w:jc w:val="center"/>
              <w:rPr>
                <w:rFonts w:eastAsia="Times New Roman"/>
              </w:rPr>
            </w:pPr>
            <w:r>
              <w:rPr>
                <w:rFonts w:eastAsia="Times New Roman"/>
              </w:rPr>
              <w:lastRenderedPageBreak/>
              <w:pict w14:anchorId="5A684A83">
                <v:rect id="_x0000_i1029" style="width:468pt;height:1.5pt" o:hralign="center" o:hrstd="t" o:hrnoshade="t" o:hr="t" fillcolor="#aaa" stroked="f"/>
              </w:pict>
            </w:r>
          </w:p>
          <w:p w14:paraId="1AB0E395" w14:textId="77777777" w:rsidR="004F0198" w:rsidRDefault="004F0198">
            <w:pPr>
              <w:pStyle w:val="Heading1"/>
              <w:spacing w:before="0" w:beforeAutospacing="0" w:after="150" w:afterAutospacing="0"/>
              <w:rPr>
                <w:rFonts w:ascii="Arial" w:eastAsia="Times New Roman" w:hAnsi="Arial" w:cs="Arial"/>
                <w:color w:val="000000"/>
                <w:sz w:val="36"/>
                <w:szCs w:val="36"/>
              </w:rPr>
            </w:pPr>
            <w:bookmarkStart w:id="3" w:name="link_4"/>
            <w:r>
              <w:rPr>
                <w:rFonts w:ascii="Arial" w:eastAsia="Times New Roman" w:hAnsi="Arial" w:cs="Arial"/>
                <w:color w:val="000000"/>
                <w:sz w:val="36"/>
                <w:szCs w:val="36"/>
              </w:rPr>
              <w:t>USDA Renews People’s Garden Initiative</w:t>
            </w:r>
            <w:bookmarkEnd w:id="3"/>
          </w:p>
          <w:p w14:paraId="0F177996"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lastRenderedPageBreak/>
              <w:t>Agriculture Secretary Tom Vilsack recently planted a tree to announce the reopening of the USDA’s People’s Garden Initiative. People’s Gardens across the country will grow fresh, healthy food and support resilient, local food systems; teach people how to garden using conservation practices; nurture habitat for pollinators and wildlife and create greenspace for neighbors. The garden at USDA headquarters in Washington, D.C. will be joined by 17 flagship gardens located in urban communities nationwide.    </w:t>
            </w:r>
          </w:p>
          <w:p w14:paraId="12A03AA6"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The Washington, D.C. People’s Garden is growing plants in a variety of ways, from small containers to wheelchair accessible raised beds. Active beehives are on the rooftop of the USDA Whitten Building. In early spring, cool weather crops like peas, kale, collards, radishes, cilantro, parsley, carrots, lettuces, beets, chard and spinach are planted, followed by warm weather crops like beans, tomatoes, peppers, eggplant, squash, and pumpkins in late spring and early summer. Conservation practices like cover crops and pollinator plantings are being used to conserve natural resources.      Meanwhile, USDA has plans to launch flagship gardens in urban communities. Those cities include:</w:t>
            </w:r>
          </w:p>
          <w:p w14:paraId="27F6ACE7"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Albuquerque, N.M.</w:t>
            </w:r>
          </w:p>
          <w:p w14:paraId="3D53CF0B"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Atlanta, Ga.</w:t>
            </w:r>
          </w:p>
          <w:p w14:paraId="533AAA84"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Chicago, Ill.</w:t>
            </w:r>
          </w:p>
          <w:p w14:paraId="0CAC7BC6"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Cleveland, Ohio</w:t>
            </w:r>
          </w:p>
          <w:p w14:paraId="50150B08"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Dallas, Texas</w:t>
            </w:r>
          </w:p>
          <w:p w14:paraId="52552346"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Detroit, Mich.</w:t>
            </w:r>
          </w:p>
          <w:p w14:paraId="27370774"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Grand Rapids, Mich.</w:t>
            </w:r>
          </w:p>
          <w:p w14:paraId="0525AA83"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Los Angeles, Calif.</w:t>
            </w:r>
          </w:p>
          <w:p w14:paraId="110B0E01"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Minneapolis, Minn.</w:t>
            </w:r>
          </w:p>
          <w:p w14:paraId="7024E87E"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New Orleans, La.</w:t>
            </w:r>
          </w:p>
          <w:p w14:paraId="52F82973"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New York, N.Y.</w:t>
            </w:r>
          </w:p>
          <w:p w14:paraId="155B0E66"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Oakland, Calif.</w:t>
            </w:r>
          </w:p>
          <w:p w14:paraId="61442EED"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Philadelphia, Pa.</w:t>
            </w:r>
          </w:p>
          <w:p w14:paraId="0FC92C11"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Phoenix, Ariz.</w:t>
            </w:r>
          </w:p>
          <w:p w14:paraId="33AC4638"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Portland, Ore.</w:t>
            </w:r>
          </w:p>
          <w:p w14:paraId="730E951A"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Richmond, Va.</w:t>
            </w:r>
          </w:p>
          <w:p w14:paraId="117B0095" w14:textId="77777777" w:rsidR="004F0198" w:rsidRDefault="004F0198">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St. Louis, Mo.  </w:t>
            </w:r>
          </w:p>
          <w:p w14:paraId="36D20A9A"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USDA plans to expand the initiative to other communities later this year.     School gardens, community gardens, urban farms, and small-scale agriculture projects in rural and urban areas can be recognized as a “People’s Garden” if they:</w:t>
            </w:r>
          </w:p>
          <w:p w14:paraId="32ED91CF" w14:textId="77777777" w:rsidR="004F0198" w:rsidRDefault="004F0198">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Benefit the community by providing food, green space, wildlife habitat, education space.</w:t>
            </w:r>
          </w:p>
          <w:p w14:paraId="5EFF8033" w14:textId="77777777" w:rsidR="004F0198" w:rsidRDefault="004F0198">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Are a collaborative effort. This can include groups working together with USDA agencies, food banks, Girl Scouts, Master Gardeners, conservation districts, etc.  </w:t>
            </w:r>
          </w:p>
          <w:p w14:paraId="0AE601BE" w14:textId="77777777" w:rsidR="004F0198" w:rsidRDefault="004F0198">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Incorporate conservation management practices, such as using native plant species, rain barrels, integrated pest management, xeriscaping.</w:t>
            </w:r>
          </w:p>
          <w:p w14:paraId="34DD8800" w14:textId="77777777" w:rsidR="004F0198" w:rsidRDefault="004F0198">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Educate the public about sustainable gardening practices and the importance of local, diverse, and resilient food systems providing healthy food for the community.</w:t>
            </w:r>
          </w:p>
          <w:p w14:paraId="31B747C2"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xml:space="preserve">USDA originally launched the People’s Garden Initiative in 2009. It’s named for the “People’s Department,” former President Abraham Lincoln’s nickname for USDA, which was established during his presidency in 1862. To watch these </w:t>
            </w:r>
            <w:proofErr w:type="gramStart"/>
            <w:r>
              <w:rPr>
                <w:rFonts w:ascii="Arial" w:hAnsi="Arial" w:cs="Arial"/>
                <w:color w:val="000000"/>
                <w:sz w:val="21"/>
                <w:szCs w:val="21"/>
              </w:rPr>
              <w:t>gardens</w:t>
            </w:r>
            <w:proofErr w:type="gramEnd"/>
            <w:r>
              <w:rPr>
                <w:rFonts w:ascii="Arial" w:hAnsi="Arial" w:cs="Arial"/>
                <w:color w:val="000000"/>
                <w:sz w:val="21"/>
                <w:szCs w:val="21"/>
              </w:rPr>
              <w:t xml:space="preserve"> grow, visit our </w:t>
            </w:r>
            <w:hyperlink r:id="rId24" w:history="1">
              <w:r>
                <w:rPr>
                  <w:rStyle w:val="Hyperlink"/>
                  <w:rFonts w:ascii="Arial" w:hAnsi="Arial" w:cs="Arial"/>
                  <w:color w:val="1953CB"/>
                  <w:sz w:val="21"/>
                  <w:szCs w:val="21"/>
                </w:rPr>
                <w:t>People’s Garden Webpage </w:t>
              </w:r>
            </w:hyperlink>
            <w:r>
              <w:rPr>
                <w:rFonts w:ascii="Arial" w:hAnsi="Arial" w:cs="Arial"/>
                <w:color w:val="000000"/>
                <w:sz w:val="21"/>
                <w:szCs w:val="21"/>
              </w:rPr>
              <w:t>or follow the hashtag #PeoplesGarden on USDA’s social media channels.</w:t>
            </w:r>
          </w:p>
          <w:p w14:paraId="5F48BC8F" w14:textId="77777777" w:rsidR="004F0198" w:rsidRDefault="004F0198" w:rsidP="004F0198">
            <w:pPr>
              <w:jc w:val="center"/>
              <w:rPr>
                <w:rFonts w:eastAsia="Times New Roman"/>
              </w:rPr>
            </w:pPr>
            <w:r>
              <w:rPr>
                <w:rFonts w:eastAsia="Times New Roman"/>
              </w:rPr>
              <w:pict w14:anchorId="6DFF6C1D">
                <v:rect id="_x0000_i1030" style="width:468pt;height:1.5pt" o:hralign="center" o:hrstd="t" o:hrnoshade="t" o:hr="t" fillcolor="#aaa" stroked="f"/>
              </w:pict>
            </w:r>
          </w:p>
          <w:p w14:paraId="0476A70C" w14:textId="77777777" w:rsidR="004F0198" w:rsidRDefault="004F0198">
            <w:pPr>
              <w:pStyle w:val="Heading1"/>
              <w:spacing w:before="0" w:beforeAutospacing="0" w:after="150" w:afterAutospacing="0"/>
              <w:rPr>
                <w:rFonts w:ascii="Arial" w:eastAsia="Times New Roman" w:hAnsi="Arial" w:cs="Arial"/>
                <w:color w:val="000000"/>
                <w:sz w:val="36"/>
                <w:szCs w:val="36"/>
              </w:rPr>
            </w:pPr>
            <w:bookmarkStart w:id="4" w:name="link_5"/>
            <w:r>
              <w:rPr>
                <w:rFonts w:ascii="Arial" w:eastAsia="Times New Roman" w:hAnsi="Arial" w:cs="Arial"/>
                <w:color w:val="000000"/>
                <w:sz w:val="36"/>
                <w:szCs w:val="36"/>
              </w:rPr>
              <w:t>USDA Advances Food System Transformation with $43 Million for Urban Agriculture and Innovative Production, Adds New Urban County Committees</w:t>
            </w:r>
            <w:bookmarkEnd w:id="4"/>
          </w:p>
          <w:tbl>
            <w:tblPr>
              <w:tblW w:w="5000" w:type="pct"/>
              <w:tblCellMar>
                <w:left w:w="0" w:type="dxa"/>
                <w:right w:w="0" w:type="dxa"/>
              </w:tblCellMar>
              <w:tblLook w:val="04A0" w:firstRow="1" w:lastRow="0" w:firstColumn="1" w:lastColumn="0" w:noHBand="0" w:noVBand="1"/>
            </w:tblPr>
            <w:tblGrid>
              <w:gridCol w:w="8760"/>
            </w:tblGrid>
            <w:tr w:rsidR="004F0198" w14:paraId="270E72A9" w14:textId="77777777">
              <w:tc>
                <w:tcPr>
                  <w:tcW w:w="0" w:type="auto"/>
                  <w:vAlign w:val="center"/>
                  <w:hideMark/>
                </w:tcPr>
                <w:p w14:paraId="56F33CD1" w14:textId="4310F7D2" w:rsidR="004F0198" w:rsidRDefault="004F0198">
                  <w:pPr>
                    <w:spacing w:after="150"/>
                    <w:rPr>
                      <w:rFonts w:ascii="Arial" w:hAnsi="Arial" w:cs="Arial"/>
                      <w:color w:val="000000"/>
                      <w:sz w:val="21"/>
                      <w:szCs w:val="21"/>
                    </w:rPr>
                  </w:pPr>
                  <w:r>
                    <w:rPr>
                      <w:noProof/>
                    </w:rPr>
                    <w:drawing>
                      <wp:anchor distT="0" distB="0" distL="66675" distR="66675" simplePos="0" relativeHeight="251660288" behindDoc="0" locked="0" layoutInCell="1" allowOverlap="0" wp14:anchorId="2BAE4877" wp14:editId="0681F7ED">
                        <wp:simplePos x="0" y="0"/>
                        <wp:positionH relativeFrom="column">
                          <wp:align>left</wp:align>
                        </wp:positionH>
                        <wp:positionV relativeFrom="line">
                          <wp:posOffset>0</wp:posOffset>
                        </wp:positionV>
                        <wp:extent cx="1704975" cy="1133475"/>
                        <wp:effectExtent l="0" t="0" r="9525" b="9525"/>
                        <wp:wrapSquare wrapText="bothSides"/>
                        <wp:docPr id="4" name="Picture 4" descr="Food System Trans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System Transformation"/>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Funding is First Part of $75 Million Investment to Support a Fairer Food System and Expand Access to Nutritious Food.</w:t>
                  </w:r>
                </w:p>
                <w:p w14:paraId="4C710660" w14:textId="77777777" w:rsidR="004F0198" w:rsidRDefault="004F0198">
                  <w:pPr>
                    <w:rPr>
                      <w:rFonts w:ascii="Arial" w:hAnsi="Arial" w:cs="Arial"/>
                      <w:color w:val="000000"/>
                      <w:sz w:val="21"/>
                      <w:szCs w:val="21"/>
                    </w:rPr>
                  </w:pPr>
                  <w:r>
                    <w:rPr>
                      <w:rFonts w:ascii="Arial" w:hAnsi="Arial" w:cs="Arial"/>
                      <w:color w:val="000000"/>
                      <w:sz w:val="21"/>
                      <w:szCs w:val="21"/>
                    </w:rPr>
                    <w:t xml:space="preserve">The U.S. Department of Agriculture (USDA) announces significant investments to support urban agriculture, including $43.1 million for grants and cooperative agreements as well as six new urban county committees to help deliver key USDA programs to urban producers. These actions support USDA’s efforts to strengthen the food supply chain and transform the food system to be fairer, more competitive, and more resilient. Specifically, USDA is investing $10.2 million in new cooperative agreements to expand compost and food waste reduction efforts and $14.2 million in new grants to support the development of urban agriculture and innovative production projects. Additionally, $18.7 million will fund 75 worthy grant proposals from the 2021 application cycle, which was oversubscribed.  Learn more </w:t>
                  </w:r>
                  <w:hyperlink r:id="rId26" w:history="1">
                    <w:r>
                      <w:rPr>
                        <w:rStyle w:val="Hyperlink"/>
                        <w:rFonts w:ascii="Arial" w:hAnsi="Arial" w:cs="Arial"/>
                        <w:color w:val="1953CB"/>
                        <w:sz w:val="21"/>
                        <w:szCs w:val="21"/>
                      </w:rPr>
                      <w:t>&lt;link to release&gt;.</w:t>
                    </w:r>
                  </w:hyperlink>
                </w:p>
              </w:tc>
            </w:tr>
          </w:tbl>
          <w:p w14:paraId="70517271" w14:textId="77777777" w:rsidR="004F0198" w:rsidRDefault="004F0198" w:rsidP="004F0198">
            <w:pPr>
              <w:jc w:val="center"/>
              <w:rPr>
                <w:rFonts w:eastAsia="Times New Roman"/>
              </w:rPr>
            </w:pPr>
            <w:r>
              <w:rPr>
                <w:rFonts w:eastAsia="Times New Roman"/>
              </w:rPr>
              <w:pict w14:anchorId="7AE37D48">
                <v:rect id="_x0000_i1031" style="width:468pt;height:1.5pt" o:hralign="center" o:hrstd="t" o:hrnoshade="t" o:hr="t" fillcolor="#aaa" stroked="f"/>
              </w:pict>
            </w:r>
          </w:p>
          <w:p w14:paraId="7FA049F7" w14:textId="77777777" w:rsidR="004F0198" w:rsidRDefault="004F0198">
            <w:pPr>
              <w:pStyle w:val="Heading1"/>
              <w:spacing w:before="0" w:beforeAutospacing="0" w:after="150" w:afterAutospacing="0"/>
              <w:rPr>
                <w:rFonts w:ascii="Arial" w:eastAsia="Times New Roman" w:hAnsi="Arial" w:cs="Arial"/>
                <w:color w:val="000000"/>
                <w:sz w:val="36"/>
                <w:szCs w:val="36"/>
              </w:rPr>
            </w:pPr>
            <w:bookmarkStart w:id="5" w:name="link_8"/>
            <w:r>
              <w:rPr>
                <w:rFonts w:ascii="Arial" w:eastAsia="Times New Roman" w:hAnsi="Arial" w:cs="Arial"/>
                <w:color w:val="000000"/>
                <w:sz w:val="36"/>
                <w:szCs w:val="36"/>
              </w:rPr>
              <w:t>USDA Offers Water Quality-Focused Program That Builds on CRP Contracts</w:t>
            </w:r>
            <w:bookmarkEnd w:id="5"/>
          </w:p>
          <w:tbl>
            <w:tblPr>
              <w:tblW w:w="5000" w:type="pct"/>
              <w:tblCellMar>
                <w:left w:w="0" w:type="dxa"/>
                <w:right w:w="0" w:type="dxa"/>
              </w:tblCellMar>
              <w:tblLook w:val="04A0" w:firstRow="1" w:lastRow="0" w:firstColumn="1" w:lastColumn="0" w:noHBand="0" w:noVBand="1"/>
            </w:tblPr>
            <w:tblGrid>
              <w:gridCol w:w="8760"/>
            </w:tblGrid>
            <w:tr w:rsidR="004F0198" w14:paraId="415F90C0" w14:textId="77777777">
              <w:tc>
                <w:tcPr>
                  <w:tcW w:w="0" w:type="auto"/>
                  <w:vAlign w:val="center"/>
                  <w:hideMark/>
                </w:tcPr>
                <w:p w14:paraId="43427EBE" w14:textId="49F493D9" w:rsidR="004F0198" w:rsidRDefault="004F0198">
                  <w:pPr>
                    <w:spacing w:after="150"/>
                    <w:rPr>
                      <w:rFonts w:ascii="Arial" w:hAnsi="Arial" w:cs="Arial"/>
                      <w:color w:val="000000"/>
                      <w:sz w:val="21"/>
                      <w:szCs w:val="21"/>
                    </w:rPr>
                  </w:pPr>
                  <w:r>
                    <w:rPr>
                      <w:noProof/>
                    </w:rPr>
                    <w:drawing>
                      <wp:anchor distT="0" distB="0" distL="66675" distR="66675" simplePos="0" relativeHeight="251661312" behindDoc="0" locked="0" layoutInCell="1" allowOverlap="0" wp14:anchorId="581EC383" wp14:editId="5613A02C">
                        <wp:simplePos x="0" y="0"/>
                        <wp:positionH relativeFrom="column">
                          <wp:align>left</wp:align>
                        </wp:positionH>
                        <wp:positionV relativeFrom="line">
                          <wp:posOffset>0</wp:posOffset>
                        </wp:positionV>
                        <wp:extent cx="1704975" cy="1276350"/>
                        <wp:effectExtent l="0" t="0" r="9525" b="0"/>
                        <wp:wrapSquare wrapText="bothSides"/>
                        <wp:docPr id="3" name="Picture 3" descr="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ke"/>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704975" cy="1276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U.S. Department of Agriculture (USDA) is announcing the signup period for its Clean Lakes, Estuaries, And Rivers initiative (CLEAR30) — a nationwide opportunity for certain landowners and agricultural producers currently implementing water quality practices through the </w:t>
                  </w:r>
                  <w:hyperlink r:id="rId28" w:history="1">
                    <w:r>
                      <w:rPr>
                        <w:rStyle w:val="Hyperlink"/>
                        <w:rFonts w:ascii="Arial" w:hAnsi="Arial" w:cs="Arial"/>
                        <w:color w:val="1953CB"/>
                        <w:sz w:val="21"/>
                        <w:szCs w:val="21"/>
                      </w:rPr>
                      <w:t>Conservation Reserve Program</w:t>
                    </w:r>
                  </w:hyperlink>
                  <w:r>
                    <w:rPr>
                      <w:rFonts w:ascii="Arial" w:hAnsi="Arial" w:cs="Arial"/>
                      <w:color w:val="000000"/>
                      <w:sz w:val="21"/>
                      <w:szCs w:val="21"/>
                    </w:rPr>
                    <w:t xml:space="preserve"> (CRP) to enroll in 30-year contracts, extending the lifespan and strengthening the benefits of important water quality practices on their land.  </w:t>
                  </w:r>
                </w:p>
                <w:p w14:paraId="69051C28" w14:textId="77777777" w:rsidR="004F0198" w:rsidRDefault="004F0198">
                  <w:pPr>
                    <w:spacing w:after="150"/>
                    <w:rPr>
                      <w:rFonts w:ascii="Arial" w:hAnsi="Arial" w:cs="Arial"/>
                      <w:color w:val="000000"/>
                      <w:sz w:val="21"/>
                      <w:szCs w:val="21"/>
                    </w:rPr>
                  </w:pPr>
                  <w:r>
                    <w:rPr>
                      <w:rFonts w:ascii="Arial" w:hAnsi="Arial" w:cs="Arial"/>
                      <w:color w:val="000000"/>
                      <w:sz w:val="21"/>
                      <w:szCs w:val="21"/>
                    </w:rPr>
                    <w:t xml:space="preserve">Producers may apply for CLEAR30, a voluntary, incentive-based conservation program, </w:t>
                  </w:r>
                  <w:r>
                    <w:rPr>
                      <w:rStyle w:val="Strong"/>
                      <w:rFonts w:ascii="Arial" w:hAnsi="Arial" w:cs="Arial"/>
                      <w:color w:val="000000"/>
                      <w:sz w:val="21"/>
                      <w:szCs w:val="21"/>
                    </w:rPr>
                    <w:t>from April 1, 2022, through Aug. 5, 2022</w:t>
                  </w:r>
                  <w:r>
                    <w:rPr>
                      <w:rFonts w:ascii="Arial" w:hAnsi="Arial" w:cs="Arial"/>
                      <w:color w:val="000000"/>
                      <w:sz w:val="21"/>
                      <w:szCs w:val="21"/>
                    </w:rPr>
                    <w:t>.   </w:t>
                  </w:r>
                </w:p>
                <w:p w14:paraId="04162245" w14:textId="77777777" w:rsidR="004F0198" w:rsidRDefault="004F0198">
                  <w:pPr>
                    <w:spacing w:after="150"/>
                    <w:rPr>
                      <w:rFonts w:ascii="Arial" w:hAnsi="Arial" w:cs="Arial"/>
                      <w:color w:val="000000"/>
                      <w:sz w:val="21"/>
                      <w:szCs w:val="21"/>
                    </w:rPr>
                  </w:pPr>
                  <w:r>
                    <w:rPr>
                      <w:rFonts w:ascii="Arial" w:hAnsi="Arial" w:cs="Arial"/>
                      <w:color w:val="000000"/>
                      <w:sz w:val="21"/>
                      <w:szCs w:val="21"/>
                    </w:rPr>
                    <w:t>Cropland and certain pastureland currently enrolled in Continuous CRP or the Conservation Reserve Enhancement Program (CREP) and dedicated to an eligible water quality practice such as riparian buffers, contour strips, grass waterways or wetland restoration may be eligible if their contracts are expiring by September 30, 2022.  </w:t>
                  </w:r>
                </w:p>
                <w:p w14:paraId="602D6E95" w14:textId="77777777" w:rsidR="004F0198" w:rsidRDefault="004F0198">
                  <w:pPr>
                    <w:spacing w:after="150"/>
                    <w:rPr>
                      <w:rFonts w:ascii="Arial" w:hAnsi="Arial" w:cs="Arial"/>
                      <w:color w:val="000000"/>
                      <w:sz w:val="21"/>
                      <w:szCs w:val="21"/>
                    </w:rPr>
                  </w:pPr>
                  <w:r>
                    <w:rPr>
                      <w:rFonts w:ascii="Arial" w:hAnsi="Arial" w:cs="Arial"/>
                      <w:color w:val="000000"/>
                      <w:sz w:val="21"/>
                      <w:szCs w:val="21"/>
                    </w:rPr>
                    <w:lastRenderedPageBreak/>
                    <w:t>CLEAR30 contracts will be effective beginning Oct. 1, 2022. These long-term contracts ensure that conservation practices remain in place for 30 years, which improves water quality through reducing sediment and nutrient runoff and helping prevent algal blooms. Conservation in riparian areas also provides important carbon sequestration benefits. Traditional CRP contracts run from 10 to 15 years. </w:t>
                  </w:r>
                </w:p>
                <w:p w14:paraId="49F828D7" w14:textId="77777777" w:rsidR="004F0198" w:rsidRDefault="004F0198">
                  <w:pPr>
                    <w:spacing w:after="150"/>
                    <w:rPr>
                      <w:rFonts w:ascii="Arial" w:hAnsi="Arial" w:cs="Arial"/>
                      <w:color w:val="000000"/>
                      <w:sz w:val="21"/>
                      <w:szCs w:val="21"/>
                    </w:rPr>
                  </w:pPr>
                  <w:r>
                    <w:rPr>
                      <w:rStyle w:val="Strong"/>
                      <w:rFonts w:ascii="Arial" w:hAnsi="Arial" w:cs="Arial"/>
                      <w:color w:val="000000"/>
                      <w:sz w:val="21"/>
                      <w:szCs w:val="21"/>
                    </w:rPr>
                    <w:t>About CLEAR30</w:t>
                  </w:r>
                  <w:r>
                    <w:rPr>
                      <w:rFonts w:ascii="Arial" w:hAnsi="Arial" w:cs="Arial"/>
                      <w:color w:val="000000"/>
                      <w:sz w:val="21"/>
                      <w:szCs w:val="21"/>
                    </w:rPr>
                    <w:t> </w:t>
                  </w:r>
                </w:p>
                <w:p w14:paraId="50438A5C" w14:textId="77777777" w:rsidR="004F0198" w:rsidRDefault="004F0198">
                  <w:pPr>
                    <w:spacing w:after="150"/>
                    <w:rPr>
                      <w:rFonts w:ascii="Arial" w:hAnsi="Arial" w:cs="Arial"/>
                      <w:color w:val="000000"/>
                      <w:sz w:val="21"/>
                      <w:szCs w:val="21"/>
                    </w:rPr>
                  </w:pPr>
                  <w:r>
                    <w:rPr>
                      <w:rFonts w:ascii="Arial" w:hAnsi="Arial" w:cs="Arial"/>
                      <w:color w:val="000000"/>
                      <w:sz w:val="21"/>
                      <w:szCs w:val="21"/>
                    </w:rPr>
                    <w:t>CLEAR30 was established in the 2018 Farm Bill to better address water quality concerns. Originally, CLEAR30 was only available in the Great Lakes and Chesapeake Bay watersheds; in 2021, FSA made CLEAR30 available to agricultural producers and landowners nationwide, and participation grew nearly seven-fold from 2020 to 2021. </w:t>
                  </w:r>
                </w:p>
                <w:p w14:paraId="4A1FC57C" w14:textId="77777777" w:rsidR="004F0198" w:rsidRDefault="004F0198">
                  <w:pPr>
                    <w:spacing w:after="150"/>
                    <w:rPr>
                      <w:rFonts w:ascii="Arial" w:hAnsi="Arial" w:cs="Arial"/>
                      <w:color w:val="000000"/>
                      <w:sz w:val="21"/>
                      <w:szCs w:val="21"/>
                    </w:rPr>
                  </w:pPr>
                  <w:r>
                    <w:rPr>
                      <w:rFonts w:ascii="Arial" w:hAnsi="Arial" w:cs="Arial"/>
                      <w:color w:val="000000"/>
                      <w:sz w:val="21"/>
                      <w:szCs w:val="21"/>
                    </w:rPr>
                    <w:t xml:space="preserve">Annual rental payments for landowners who enroll in CLEAR30 will be equal to the current Continuous CRP annual payment rate plus a </w:t>
                  </w:r>
                  <w:r>
                    <w:rPr>
                      <w:rStyle w:val="Strong"/>
                      <w:rFonts w:ascii="Arial" w:hAnsi="Arial" w:cs="Arial"/>
                      <w:color w:val="000000"/>
                      <w:sz w:val="21"/>
                      <w:szCs w:val="21"/>
                    </w:rPr>
                    <w:t>20</w:t>
                  </w:r>
                  <w:r>
                    <w:rPr>
                      <w:rFonts w:ascii="Arial" w:hAnsi="Arial" w:cs="Arial"/>
                      <w:color w:val="000000"/>
                      <w:sz w:val="21"/>
                      <w:szCs w:val="21"/>
                    </w:rPr>
                    <w:t xml:space="preserve"> percent water quality incentive payment and an annual rental rate adjustment of </w:t>
                  </w:r>
                  <w:r>
                    <w:rPr>
                      <w:rStyle w:val="Strong"/>
                      <w:rFonts w:ascii="Arial" w:hAnsi="Arial" w:cs="Arial"/>
                      <w:color w:val="000000"/>
                      <w:sz w:val="21"/>
                      <w:szCs w:val="21"/>
                    </w:rPr>
                    <w:t>27.5</w:t>
                  </w:r>
                  <w:r>
                    <w:rPr>
                      <w:rFonts w:ascii="Arial" w:hAnsi="Arial" w:cs="Arial"/>
                      <w:color w:val="000000"/>
                      <w:sz w:val="21"/>
                      <w:szCs w:val="21"/>
                    </w:rPr>
                    <w:t xml:space="preserve"> percent.  </w:t>
                  </w:r>
                </w:p>
                <w:p w14:paraId="3FE80CA0" w14:textId="77777777" w:rsidR="004F0198" w:rsidRDefault="004F0198">
                  <w:pPr>
                    <w:spacing w:after="150"/>
                    <w:rPr>
                      <w:rFonts w:ascii="Arial" w:hAnsi="Arial" w:cs="Arial"/>
                      <w:color w:val="000000"/>
                      <w:sz w:val="21"/>
                      <w:szCs w:val="21"/>
                    </w:rPr>
                  </w:pPr>
                  <w:r>
                    <w:rPr>
                      <w:rStyle w:val="Strong"/>
                      <w:rFonts w:ascii="Arial" w:hAnsi="Arial" w:cs="Arial"/>
                      <w:color w:val="000000"/>
                      <w:sz w:val="21"/>
                      <w:szCs w:val="21"/>
                    </w:rPr>
                    <w:t>How to Sign Up</w:t>
                  </w:r>
                  <w:r>
                    <w:rPr>
                      <w:rFonts w:ascii="Arial" w:hAnsi="Arial" w:cs="Arial"/>
                      <w:color w:val="000000"/>
                      <w:sz w:val="21"/>
                      <w:szCs w:val="21"/>
                    </w:rPr>
                    <w:t> </w:t>
                  </w:r>
                </w:p>
                <w:p w14:paraId="44392327" w14:textId="77777777" w:rsidR="004F0198" w:rsidRDefault="004F0198">
                  <w:pPr>
                    <w:spacing w:after="150"/>
                    <w:rPr>
                      <w:rFonts w:ascii="Arial" w:hAnsi="Arial" w:cs="Arial"/>
                      <w:color w:val="000000"/>
                      <w:sz w:val="21"/>
                      <w:szCs w:val="21"/>
                    </w:rPr>
                  </w:pPr>
                  <w:r>
                    <w:rPr>
                      <w:rFonts w:ascii="Arial" w:hAnsi="Arial" w:cs="Arial"/>
                      <w:color w:val="000000"/>
                      <w:sz w:val="21"/>
                      <w:szCs w:val="21"/>
                    </w:rPr>
                    <w:t xml:space="preserve">To sign up for CLEAR30, landowners and producers should contact their local </w:t>
                  </w:r>
                  <w:hyperlink r:id="rId29"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by </w:t>
                  </w:r>
                  <w:r>
                    <w:rPr>
                      <w:rStyle w:val="Strong"/>
                      <w:rFonts w:ascii="Arial" w:hAnsi="Arial" w:cs="Arial"/>
                      <w:color w:val="000000"/>
                      <w:sz w:val="21"/>
                      <w:szCs w:val="21"/>
                    </w:rPr>
                    <w:t>Aug. 5, 2022</w:t>
                  </w:r>
                  <w:r>
                    <w:rPr>
                      <w:rFonts w:ascii="Arial" w:hAnsi="Arial" w:cs="Arial"/>
                      <w:color w:val="000000"/>
                      <w:sz w:val="21"/>
                      <w:szCs w:val="21"/>
                    </w:rPr>
                    <w:t xml:space="preserve">.  Contact information can be found at </w:t>
                  </w:r>
                  <w:hyperlink r:id="rId30" w:history="1">
                    <w:r>
                      <w:rPr>
                        <w:rStyle w:val="Hyperlink"/>
                        <w:rFonts w:ascii="Arial" w:hAnsi="Arial" w:cs="Arial"/>
                        <w:color w:val="1953CB"/>
                        <w:sz w:val="21"/>
                        <w:szCs w:val="21"/>
                      </w:rPr>
                      <w:t>farmers.gov/service-locator</w:t>
                    </w:r>
                  </w:hyperlink>
                  <w:r>
                    <w:rPr>
                      <w:rFonts w:ascii="Arial" w:hAnsi="Arial" w:cs="Arial"/>
                      <w:color w:val="000000"/>
                      <w:sz w:val="21"/>
                      <w:szCs w:val="21"/>
                    </w:rPr>
                    <w:t>. Additionally, fact sheets and other resources are available at </w:t>
                  </w:r>
                  <w:hyperlink r:id="rId31" w:history="1">
                    <w:r>
                      <w:rPr>
                        <w:rStyle w:val="Hyperlink"/>
                        <w:rFonts w:ascii="Arial" w:hAnsi="Arial" w:cs="Arial"/>
                        <w:color w:val="1953CB"/>
                        <w:sz w:val="21"/>
                        <w:szCs w:val="21"/>
                      </w:rPr>
                      <w:t>fsa.usda.gov/</w:t>
                    </w:r>
                    <w:proofErr w:type="spellStart"/>
                    <w:r>
                      <w:rPr>
                        <w:rStyle w:val="Hyperlink"/>
                        <w:rFonts w:ascii="Arial" w:hAnsi="Arial" w:cs="Arial"/>
                        <w:color w:val="1953CB"/>
                        <w:sz w:val="21"/>
                        <w:szCs w:val="21"/>
                      </w:rPr>
                      <w:t>crp</w:t>
                    </w:r>
                    <w:proofErr w:type="spellEnd"/>
                  </w:hyperlink>
                  <w:r>
                    <w:rPr>
                      <w:rFonts w:ascii="Arial" w:hAnsi="Arial" w:cs="Arial"/>
                      <w:color w:val="000000"/>
                      <w:sz w:val="21"/>
                      <w:szCs w:val="21"/>
                    </w:rPr>
                    <w:t>.      </w:t>
                  </w:r>
                </w:p>
                <w:p w14:paraId="5F065E84" w14:textId="77777777" w:rsidR="004F0198" w:rsidRDefault="004F0198">
                  <w:pPr>
                    <w:spacing w:after="150"/>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1264D582" w14:textId="77777777" w:rsidR="004F0198" w:rsidRDefault="004F0198">
                  <w:pPr>
                    <w:rPr>
                      <w:rFonts w:ascii="Arial" w:hAnsi="Arial" w:cs="Arial"/>
                      <w:color w:val="000000"/>
                      <w:sz w:val="21"/>
                      <w:szCs w:val="21"/>
                    </w:rPr>
                  </w:pPr>
                  <w:r>
                    <w:rPr>
                      <w:rFonts w:ascii="Arial" w:hAnsi="Arial" w:cs="Arial"/>
                      <w:color w:val="000000"/>
                      <w:sz w:val="21"/>
                      <w:szCs w:val="21"/>
                    </w:rPr>
                    <w:t xml:space="preserve">CLEAR30 is an option available through CRP, which is one of the largest voluntary private-lands conservation programs in the United States. CRP was originally intended to primarily control soil erosion and stabilize commodity prices by taking environmentally sensitive lands out of production. The program has evolved over the years, providing numerous conservation and economic benefits. In addition to CLEAR30, signups are also open for </w:t>
                  </w:r>
                  <w:hyperlink r:id="rId32" w:history="1">
                    <w:r>
                      <w:rPr>
                        <w:rStyle w:val="Hyperlink"/>
                        <w:rFonts w:ascii="Arial" w:hAnsi="Arial" w:cs="Arial"/>
                        <w:color w:val="1953CB"/>
                        <w:sz w:val="21"/>
                        <w:szCs w:val="21"/>
                      </w:rPr>
                      <w:t>Continuous CRP</w:t>
                    </w:r>
                  </w:hyperlink>
                  <w:r>
                    <w:rPr>
                      <w:rFonts w:ascii="Arial" w:hAnsi="Arial" w:cs="Arial"/>
                      <w:color w:val="000000"/>
                      <w:sz w:val="21"/>
                      <w:szCs w:val="21"/>
                    </w:rPr>
                    <w:t xml:space="preserve"> and </w:t>
                  </w:r>
                  <w:hyperlink r:id="rId33" w:history="1">
                    <w:r>
                      <w:rPr>
                        <w:rStyle w:val="Hyperlink"/>
                        <w:rFonts w:ascii="Arial" w:hAnsi="Arial" w:cs="Arial"/>
                        <w:color w:val="1953CB"/>
                        <w:sz w:val="21"/>
                        <w:szCs w:val="21"/>
                      </w:rPr>
                      <w:t>Grassland CRP</w:t>
                    </w:r>
                  </w:hyperlink>
                  <w:r>
                    <w:rPr>
                      <w:rFonts w:ascii="Arial" w:hAnsi="Arial" w:cs="Arial"/>
                      <w:color w:val="000000"/>
                      <w:sz w:val="21"/>
                      <w:szCs w:val="21"/>
                    </w:rPr>
                    <w:t>.  </w:t>
                  </w:r>
                </w:p>
              </w:tc>
            </w:tr>
          </w:tbl>
          <w:p w14:paraId="0A40FC41" w14:textId="77777777" w:rsidR="004F0198" w:rsidRDefault="004F0198" w:rsidP="004F0198">
            <w:pPr>
              <w:jc w:val="center"/>
              <w:rPr>
                <w:rFonts w:eastAsia="Times New Roman"/>
              </w:rPr>
            </w:pPr>
            <w:r>
              <w:rPr>
                <w:rFonts w:eastAsia="Times New Roman"/>
              </w:rPr>
              <w:lastRenderedPageBreak/>
              <w:pict w14:anchorId="044A30F7">
                <v:rect id="_x0000_i1032" style="width:468pt;height:1.5pt" o:hralign="center" o:hrstd="t" o:hrnoshade="t" o:hr="t" fillcolor="#aaa" stroked="f"/>
              </w:pict>
            </w:r>
          </w:p>
          <w:p w14:paraId="7A1A0FAB" w14:textId="77777777" w:rsidR="004F0198" w:rsidRDefault="004F0198">
            <w:pPr>
              <w:pStyle w:val="Heading1"/>
              <w:spacing w:before="0" w:beforeAutospacing="0" w:after="150" w:afterAutospacing="0"/>
              <w:rPr>
                <w:rFonts w:ascii="Arial" w:eastAsia="Times New Roman" w:hAnsi="Arial" w:cs="Arial"/>
                <w:color w:val="000000"/>
                <w:sz w:val="36"/>
                <w:szCs w:val="36"/>
              </w:rPr>
            </w:pPr>
            <w:bookmarkStart w:id="6" w:name="link_3"/>
            <w:r>
              <w:rPr>
                <w:rFonts w:ascii="Arial" w:eastAsia="Times New Roman" w:hAnsi="Arial" w:cs="Arial"/>
                <w:color w:val="000000"/>
                <w:sz w:val="36"/>
                <w:szCs w:val="36"/>
              </w:rPr>
              <w:t>Progression Lending from FSA</w:t>
            </w:r>
            <w:bookmarkEnd w:id="6"/>
          </w:p>
          <w:tbl>
            <w:tblPr>
              <w:tblW w:w="5000" w:type="pct"/>
              <w:tblCellMar>
                <w:left w:w="0" w:type="dxa"/>
                <w:right w:w="0" w:type="dxa"/>
              </w:tblCellMar>
              <w:tblLook w:val="04A0" w:firstRow="1" w:lastRow="0" w:firstColumn="1" w:lastColumn="0" w:noHBand="0" w:noVBand="1"/>
            </w:tblPr>
            <w:tblGrid>
              <w:gridCol w:w="8760"/>
            </w:tblGrid>
            <w:tr w:rsidR="004F0198" w14:paraId="631DA6EA" w14:textId="77777777">
              <w:tc>
                <w:tcPr>
                  <w:tcW w:w="0" w:type="auto"/>
                  <w:vAlign w:val="center"/>
                  <w:hideMark/>
                </w:tcPr>
                <w:p w14:paraId="54D80CF4" w14:textId="77124FD7" w:rsidR="004F0198" w:rsidRDefault="004F0198">
                  <w:pPr>
                    <w:spacing w:after="150"/>
                    <w:rPr>
                      <w:rFonts w:ascii="Arial" w:hAnsi="Arial" w:cs="Arial"/>
                      <w:color w:val="000000"/>
                      <w:sz w:val="21"/>
                      <w:szCs w:val="21"/>
                    </w:rPr>
                  </w:pPr>
                  <w:r>
                    <w:rPr>
                      <w:noProof/>
                    </w:rPr>
                    <w:drawing>
                      <wp:anchor distT="0" distB="0" distL="66675" distR="66675" simplePos="0" relativeHeight="251662336" behindDoc="0" locked="0" layoutInCell="1" allowOverlap="0" wp14:anchorId="2F3F6C78" wp14:editId="29067063">
                        <wp:simplePos x="0" y="0"/>
                        <wp:positionH relativeFrom="column">
                          <wp:align>left</wp:align>
                        </wp:positionH>
                        <wp:positionV relativeFrom="line">
                          <wp:posOffset>0</wp:posOffset>
                        </wp:positionV>
                        <wp:extent cx="1266825" cy="1466850"/>
                        <wp:effectExtent l="0" t="0" r="9525" b="0"/>
                        <wp:wrapSquare wrapText="bothSides"/>
                        <wp:docPr id="2" name="Picture 2" descr="small fa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ll farmer"/>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Farm Service Agency (FSA) farm loans are considered progression lending. Unlike loans from a commercial lender, FSA loans are intended to be temporary in nature. Our goal is to help you graduate to commercial credit, and our farm loan staff is available to help borrowers through training and credit counseling.</w:t>
                  </w:r>
                </w:p>
                <w:p w14:paraId="7F75D3F7" w14:textId="77777777" w:rsidR="004F0198" w:rsidRDefault="004F0198">
                  <w:pPr>
                    <w:spacing w:after="150"/>
                    <w:rPr>
                      <w:rFonts w:ascii="Arial" w:hAnsi="Arial" w:cs="Arial"/>
                      <w:color w:val="000000"/>
                      <w:sz w:val="21"/>
                      <w:szCs w:val="21"/>
                    </w:rPr>
                  </w:pPr>
                  <w:r>
                    <w:rPr>
                      <w:rFonts w:ascii="Arial" w:hAnsi="Arial" w:cs="Arial"/>
                      <w:color w:val="000000"/>
                      <w:sz w:val="21"/>
                      <w:szCs w:val="21"/>
                    </w:rPr>
                    <w:t>The FSA team will help borrowers identify their goals to ensure financial success. FSA staff will advise borrowers on developing strategies and a plan to meet your goals and graduate to commercial credit. FSA borrowers are responsible for the success of their farming operation, but FSA staff will help in an advisory role, providing the tools necessary to help you achieve your operational goals and manage your finances.</w:t>
                  </w:r>
                </w:p>
                <w:p w14:paraId="66519713" w14:textId="77777777" w:rsidR="004F0198" w:rsidRDefault="004F0198">
                  <w:pPr>
                    <w:rPr>
                      <w:rFonts w:ascii="Arial" w:hAnsi="Arial" w:cs="Arial"/>
                      <w:color w:val="000000"/>
                      <w:sz w:val="21"/>
                      <w:szCs w:val="21"/>
                    </w:rPr>
                  </w:pPr>
                  <w:r>
                    <w:rPr>
                      <w:rFonts w:ascii="Arial" w:hAnsi="Arial" w:cs="Arial"/>
                      <w:color w:val="000000"/>
                      <w:sz w:val="21"/>
                      <w:szCs w:val="21"/>
                    </w:rPr>
                    <w:t xml:space="preserve">For more information on FSA farm loan programs, contact your local Parish USDA Service Center or visit </w:t>
                  </w:r>
                  <w:hyperlink r:id="rId35"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0399583F" w14:textId="77777777" w:rsidR="004F0198" w:rsidRDefault="004F0198" w:rsidP="004F0198">
            <w:pPr>
              <w:jc w:val="center"/>
              <w:rPr>
                <w:rFonts w:eastAsia="Times New Roman"/>
              </w:rPr>
            </w:pPr>
            <w:r>
              <w:rPr>
                <w:rFonts w:eastAsia="Times New Roman"/>
              </w:rPr>
              <w:pict w14:anchorId="2D45264F">
                <v:rect id="_x0000_i1033" style="width:468pt;height:1.5pt" o:hralign="center" o:hrstd="t" o:hrnoshade="t" o:hr="t" fillcolor="#aaa" stroked="f"/>
              </w:pict>
            </w:r>
          </w:p>
          <w:p w14:paraId="2CDB1851" w14:textId="77777777" w:rsidR="004F0198" w:rsidRDefault="004F0198">
            <w:pPr>
              <w:pStyle w:val="Heading1"/>
              <w:spacing w:before="0" w:beforeAutospacing="0" w:after="150" w:afterAutospacing="0"/>
              <w:rPr>
                <w:rFonts w:ascii="Arial" w:eastAsia="Times New Roman" w:hAnsi="Arial" w:cs="Arial"/>
                <w:color w:val="000000"/>
                <w:sz w:val="36"/>
                <w:szCs w:val="36"/>
              </w:rPr>
            </w:pPr>
            <w:bookmarkStart w:id="7" w:name="link_11"/>
            <w:r>
              <w:rPr>
                <w:rFonts w:ascii="Arial" w:eastAsia="Times New Roman" w:hAnsi="Arial" w:cs="Arial"/>
                <w:color w:val="000000"/>
                <w:sz w:val="36"/>
                <w:szCs w:val="36"/>
              </w:rPr>
              <w:t>USDA Packages Disaster Protection with Loans to Benefit Specialty Crop and Diversified Producers</w:t>
            </w:r>
            <w:bookmarkEnd w:id="7"/>
          </w:p>
          <w:p w14:paraId="6C40B470" w14:textId="77777777" w:rsidR="004F0198" w:rsidRDefault="004F0198">
            <w:pPr>
              <w:spacing w:before="150" w:after="225"/>
              <w:rPr>
                <w:rFonts w:ascii="Arial" w:hAnsi="Arial" w:cs="Arial"/>
                <w:color w:val="000000"/>
                <w:sz w:val="21"/>
                <w:szCs w:val="21"/>
              </w:rPr>
            </w:pPr>
            <w:r>
              <w:rPr>
                <w:rStyle w:val="Strong"/>
                <w:rFonts w:ascii="Arial" w:hAnsi="Arial" w:cs="Arial"/>
                <w:color w:val="000000"/>
                <w:sz w:val="21"/>
                <w:szCs w:val="21"/>
              </w:rPr>
              <w:lastRenderedPageBreak/>
              <w:t>Preauthorized Debit Available for Farm Loan Borrowers</w:t>
            </w:r>
          </w:p>
          <w:p w14:paraId="095724CD"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USDA’s Farm Service Agency (FSA) has implemented pre-authorized debit (PAD) for Farm Loan Program (FLP) borrowers. PAD is a voluntary and alternative method for making weekly, bi-weekly, monthly, quarterly, semi-annual or annual payments on loans.</w:t>
            </w:r>
          </w:p>
          <w:p w14:paraId="6F2B868A"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PAD payments are pre-authorized transactions that allow the National Financial and Accounting Operations Center (NFAOC) to electronically collect loan payments from a customer’s account at a financial institution.</w:t>
            </w:r>
          </w:p>
          <w:p w14:paraId="73D55391"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PAD may be useful if you use nonfarm income from regular wages or salary to make payments on loans or adjustment offers or for payments from seasonal produce stands. PAD can only be established for future payments.</w:t>
            </w:r>
          </w:p>
          <w:p w14:paraId="59F3D032"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xml:space="preserve">To request PAD, customers, along with their financial institution, must fill out form RD 3550-28. This form has no expiration date, but a separate form RD 3550-28 must be completed for each loan to which payments are to be applied. A fillable form can be accessed on the USDA Rural Development (RD) website at </w:t>
            </w:r>
            <w:hyperlink r:id="rId36" w:history="1">
              <w:r>
                <w:rPr>
                  <w:rStyle w:val="Hyperlink"/>
                  <w:rFonts w:ascii="Arial" w:hAnsi="Arial" w:cs="Arial"/>
                  <w:color w:val="1953CB"/>
                  <w:sz w:val="21"/>
                  <w:szCs w:val="21"/>
                </w:rPr>
                <w:t>rd.usda.gov/publications/regulations-guidelines</w:t>
              </w:r>
            </w:hyperlink>
            <w:r>
              <w:rPr>
                <w:rFonts w:ascii="Arial" w:hAnsi="Arial" w:cs="Arial"/>
                <w:color w:val="000000"/>
                <w:sz w:val="21"/>
                <w:szCs w:val="21"/>
              </w:rPr>
              <w:t>. Click forms and search for “Form 3550-28.”</w:t>
            </w:r>
          </w:p>
          <w:p w14:paraId="7986E501"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If you have a “filter” on the account at your financial institution, you will need to provide the financial institution with the following information: Origination ID: 1220040804, Agency Name: USDA RD DCFO.</w:t>
            </w:r>
          </w:p>
          <w:p w14:paraId="470C4535"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PAD is offered by FSA at no cost. Check with your financial institution to discuss any potential cost. Preauthorized debit has no expiration date, but you can cancel at any time by submitting a written request to your local FSA office. If a preauthorized debit agreement receives three payment rejections within a three-month period, the preauthorized debit agreement will be cancelled by FSA. The payment amount and due date of your loan is not affected by a cancellation of preauthorized debit. You are responsible to ensure your full payment is made by the due date.</w:t>
            </w:r>
          </w:p>
          <w:p w14:paraId="3CC7E72F"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xml:space="preserve">For more information about PAD, contact your local County USDA Service Center or visit </w:t>
            </w:r>
            <w:hyperlink r:id="rId37" w:history="1">
              <w:r>
                <w:rPr>
                  <w:rStyle w:val="Hyperlink"/>
                  <w:rFonts w:ascii="Arial" w:hAnsi="Arial" w:cs="Arial"/>
                  <w:color w:val="1953CB"/>
                  <w:sz w:val="21"/>
                  <w:szCs w:val="21"/>
                </w:rPr>
                <w:t>fsa.usda.gov</w:t>
              </w:r>
            </w:hyperlink>
            <w:r>
              <w:rPr>
                <w:rFonts w:ascii="Arial" w:hAnsi="Arial" w:cs="Arial"/>
                <w:color w:val="000000"/>
                <w:sz w:val="21"/>
                <w:szCs w:val="21"/>
              </w:rPr>
              <w:t>.</w:t>
            </w:r>
          </w:p>
          <w:p w14:paraId="5BFCC340" w14:textId="77777777" w:rsidR="004F0198" w:rsidRDefault="004F0198" w:rsidP="004F0198">
            <w:pPr>
              <w:jc w:val="center"/>
              <w:rPr>
                <w:rFonts w:eastAsia="Times New Roman"/>
              </w:rPr>
            </w:pPr>
            <w:r>
              <w:rPr>
                <w:rFonts w:eastAsia="Times New Roman"/>
              </w:rPr>
              <w:pict w14:anchorId="50DB6F7A">
                <v:rect id="_x0000_i1034" style="width:468pt;height:1.5pt" o:hralign="center" o:hrstd="t" o:hrnoshade="t" o:hr="t" fillcolor="#aaa" stroked="f"/>
              </w:pict>
            </w:r>
          </w:p>
          <w:p w14:paraId="0ADB4B8A" w14:textId="77777777" w:rsidR="004F0198" w:rsidRDefault="004F0198">
            <w:pPr>
              <w:pStyle w:val="Heading1"/>
              <w:spacing w:before="0" w:beforeAutospacing="0" w:after="150" w:afterAutospacing="0"/>
              <w:rPr>
                <w:rFonts w:ascii="Arial" w:eastAsia="Times New Roman" w:hAnsi="Arial" w:cs="Arial"/>
                <w:color w:val="000000"/>
                <w:sz w:val="36"/>
                <w:szCs w:val="36"/>
              </w:rPr>
            </w:pPr>
            <w:bookmarkStart w:id="8" w:name="link_10"/>
            <w:r>
              <w:rPr>
                <w:rFonts w:ascii="Arial" w:eastAsia="Times New Roman" w:hAnsi="Arial" w:cs="Arial"/>
                <w:color w:val="000000"/>
                <w:sz w:val="36"/>
                <w:szCs w:val="36"/>
              </w:rPr>
              <w:t>Current Interest Rates for June</w:t>
            </w:r>
            <w:bookmarkEnd w:id="8"/>
          </w:p>
          <w:p w14:paraId="19EDA615" w14:textId="77777777" w:rsidR="004F0198" w:rsidRDefault="004F0198">
            <w:pPr>
              <w:numPr>
                <w:ilvl w:val="0"/>
                <w:numId w:val="14"/>
              </w:numPr>
              <w:spacing w:before="100" w:beforeAutospacing="1" w:after="105"/>
              <w:rPr>
                <w:rFonts w:ascii="Arial" w:eastAsia="Times New Roman" w:hAnsi="Arial" w:cs="Arial"/>
                <w:color w:val="000000"/>
                <w:sz w:val="21"/>
                <w:szCs w:val="21"/>
              </w:rPr>
            </w:pPr>
            <w:hyperlink r:id="rId38"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 (less than one year disbursed): 3.000 %</w:t>
            </w:r>
          </w:p>
          <w:p w14:paraId="4D0928E7" w14:textId="77777777" w:rsidR="004F0198" w:rsidRDefault="004F0198">
            <w:pPr>
              <w:numPr>
                <w:ilvl w:val="0"/>
                <w:numId w:val="14"/>
              </w:numPr>
              <w:spacing w:before="100" w:beforeAutospacing="1" w:after="105"/>
              <w:rPr>
                <w:rFonts w:ascii="Arial" w:eastAsia="Times New Roman" w:hAnsi="Arial" w:cs="Arial"/>
                <w:color w:val="000000"/>
                <w:sz w:val="21"/>
                <w:szCs w:val="21"/>
              </w:rPr>
            </w:pPr>
            <w:hyperlink r:id="rId39" w:tooltip="Farm Storage Facility Loan Program"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w:t>
            </w:r>
          </w:p>
          <w:p w14:paraId="73730560"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xml:space="preserve">               Three-year loan terms: </w:t>
            </w:r>
            <w:proofErr w:type="gramStart"/>
            <w:r>
              <w:rPr>
                <w:rFonts w:ascii="Arial" w:hAnsi="Arial" w:cs="Arial"/>
                <w:color w:val="000000"/>
                <w:sz w:val="21"/>
                <w:szCs w:val="21"/>
              </w:rPr>
              <w:t>2..</w:t>
            </w:r>
            <w:proofErr w:type="gramEnd"/>
            <w:r>
              <w:rPr>
                <w:rFonts w:ascii="Arial" w:hAnsi="Arial" w:cs="Arial"/>
                <w:color w:val="000000"/>
                <w:sz w:val="21"/>
                <w:szCs w:val="21"/>
              </w:rPr>
              <w:t>875%</w:t>
            </w:r>
          </w:p>
          <w:p w14:paraId="1EA21D74"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xml:space="preserve">               Five-year loan terms: </w:t>
            </w:r>
            <w:proofErr w:type="gramStart"/>
            <w:r>
              <w:rPr>
                <w:rFonts w:ascii="Arial" w:hAnsi="Arial" w:cs="Arial"/>
                <w:color w:val="000000"/>
                <w:sz w:val="21"/>
                <w:szCs w:val="21"/>
              </w:rPr>
              <w:t>2..</w:t>
            </w:r>
            <w:proofErr w:type="gramEnd"/>
            <w:r>
              <w:rPr>
                <w:rFonts w:ascii="Arial" w:hAnsi="Arial" w:cs="Arial"/>
                <w:color w:val="000000"/>
                <w:sz w:val="21"/>
                <w:szCs w:val="21"/>
              </w:rPr>
              <w:t>875%</w:t>
            </w:r>
          </w:p>
          <w:p w14:paraId="4C509C12"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Seven-year loan terms: 3.000 %</w:t>
            </w:r>
          </w:p>
          <w:p w14:paraId="4B802978"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xml:space="preserve">               Ten-year loan terms: </w:t>
            </w:r>
            <w:proofErr w:type="gramStart"/>
            <w:r>
              <w:rPr>
                <w:rFonts w:ascii="Arial" w:hAnsi="Arial" w:cs="Arial"/>
                <w:color w:val="000000"/>
                <w:sz w:val="21"/>
                <w:szCs w:val="21"/>
              </w:rPr>
              <w:t>2..</w:t>
            </w:r>
            <w:proofErr w:type="gramEnd"/>
            <w:r>
              <w:rPr>
                <w:rFonts w:ascii="Arial" w:hAnsi="Arial" w:cs="Arial"/>
                <w:color w:val="000000"/>
                <w:sz w:val="21"/>
                <w:szCs w:val="21"/>
              </w:rPr>
              <w:t>875%</w:t>
            </w:r>
          </w:p>
          <w:p w14:paraId="0EC3ACA6"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Twelve-year loan terms: 3.000 %</w:t>
            </w:r>
          </w:p>
          <w:p w14:paraId="03C31DCC" w14:textId="77777777" w:rsidR="004F0198" w:rsidRDefault="004F0198">
            <w:pPr>
              <w:numPr>
                <w:ilvl w:val="0"/>
                <w:numId w:val="15"/>
              </w:numPr>
              <w:spacing w:before="100" w:beforeAutospacing="1" w:after="105"/>
              <w:rPr>
                <w:rFonts w:ascii="Arial" w:eastAsia="Times New Roman" w:hAnsi="Arial" w:cs="Arial"/>
                <w:color w:val="000000"/>
                <w:sz w:val="21"/>
                <w:szCs w:val="21"/>
              </w:rPr>
            </w:pPr>
            <w:hyperlink r:id="rId40" w:tooltip="Sugar Storage Facility Loan Program"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 (15 years): 3.125%</w:t>
            </w:r>
          </w:p>
          <w:p w14:paraId="6F5AC524" w14:textId="77777777" w:rsidR="004F0198" w:rsidRDefault="004F0198">
            <w:pPr>
              <w:numPr>
                <w:ilvl w:val="0"/>
                <w:numId w:val="15"/>
              </w:numPr>
              <w:spacing w:before="100" w:beforeAutospacing="1" w:after="105"/>
              <w:rPr>
                <w:rFonts w:ascii="Arial" w:eastAsia="Times New Roman" w:hAnsi="Arial" w:cs="Arial"/>
                <w:color w:val="000000"/>
                <w:sz w:val="21"/>
                <w:szCs w:val="21"/>
              </w:rPr>
            </w:pPr>
            <w:hyperlink r:id="rId41"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(Direct): 3.625%</w:t>
            </w:r>
          </w:p>
          <w:p w14:paraId="0849F276" w14:textId="77777777" w:rsidR="004F0198" w:rsidRDefault="004F0198">
            <w:pPr>
              <w:numPr>
                <w:ilvl w:val="0"/>
                <w:numId w:val="15"/>
              </w:numPr>
              <w:spacing w:before="100" w:beforeAutospacing="1" w:after="105"/>
              <w:rPr>
                <w:rFonts w:ascii="Arial" w:eastAsia="Times New Roman" w:hAnsi="Arial" w:cs="Arial"/>
                <w:color w:val="000000"/>
                <w:sz w:val="21"/>
                <w:szCs w:val="21"/>
              </w:rPr>
            </w:pPr>
            <w:hyperlink r:id="rId42"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2.500%</w:t>
            </w:r>
          </w:p>
          <w:p w14:paraId="17E7606D" w14:textId="77777777" w:rsidR="004F0198" w:rsidRDefault="004F0198">
            <w:pPr>
              <w:numPr>
                <w:ilvl w:val="0"/>
                <w:numId w:val="15"/>
              </w:numPr>
              <w:spacing w:before="100" w:beforeAutospacing="1" w:after="105"/>
              <w:rPr>
                <w:rFonts w:ascii="Arial" w:eastAsia="Times New Roman" w:hAnsi="Arial" w:cs="Arial"/>
                <w:color w:val="000000"/>
                <w:sz w:val="21"/>
                <w:szCs w:val="21"/>
              </w:rPr>
            </w:pPr>
            <w:hyperlink r:id="rId43"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(Down Payment): 1.500%</w:t>
            </w:r>
          </w:p>
          <w:p w14:paraId="226AFAFC" w14:textId="77777777" w:rsidR="004F0198" w:rsidRDefault="004F0198">
            <w:pPr>
              <w:numPr>
                <w:ilvl w:val="0"/>
                <w:numId w:val="15"/>
              </w:numPr>
              <w:spacing w:before="100" w:beforeAutospacing="1" w:after="105"/>
              <w:rPr>
                <w:rFonts w:ascii="Arial" w:eastAsia="Times New Roman" w:hAnsi="Arial" w:cs="Arial"/>
                <w:color w:val="000000"/>
                <w:sz w:val="21"/>
                <w:szCs w:val="21"/>
              </w:rPr>
            </w:pPr>
            <w:hyperlink r:id="rId44" w:tgtFrame="_blank" w:tooltip="Emergency Farm Loans"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 (Amount of Actual Loss): 3.750%</w:t>
            </w:r>
          </w:p>
          <w:p w14:paraId="7D2B50A9" w14:textId="77777777" w:rsidR="004F0198" w:rsidRDefault="004F0198" w:rsidP="004F0198">
            <w:pPr>
              <w:jc w:val="center"/>
              <w:rPr>
                <w:rFonts w:eastAsia="Times New Roman"/>
              </w:rPr>
            </w:pPr>
            <w:r>
              <w:rPr>
                <w:rFonts w:eastAsia="Times New Roman"/>
              </w:rPr>
              <w:pict w14:anchorId="0D507FCD">
                <v:rect id="_x0000_i1035" style="width:468pt;height:1.5pt" o:hralign="center" o:hrstd="t" o:hrnoshade="t" o:hr="t" fillcolor="#aaa" stroked="f"/>
              </w:pict>
            </w:r>
          </w:p>
          <w:p w14:paraId="01C26FAA" w14:textId="77777777" w:rsidR="004F0198" w:rsidRDefault="004F0198">
            <w:pPr>
              <w:pStyle w:val="Heading1"/>
              <w:spacing w:before="0" w:beforeAutospacing="0" w:after="150" w:afterAutospacing="0"/>
              <w:rPr>
                <w:rFonts w:ascii="Arial" w:eastAsia="Times New Roman" w:hAnsi="Arial" w:cs="Arial"/>
                <w:color w:val="000000"/>
                <w:sz w:val="36"/>
                <w:szCs w:val="36"/>
              </w:rPr>
            </w:pPr>
            <w:bookmarkStart w:id="9" w:name="link_9"/>
            <w:r>
              <w:rPr>
                <w:rFonts w:ascii="Arial" w:eastAsia="Times New Roman" w:hAnsi="Arial" w:cs="Arial"/>
                <w:color w:val="000000"/>
                <w:sz w:val="36"/>
                <w:szCs w:val="36"/>
              </w:rPr>
              <w:t>Important Dates</w:t>
            </w:r>
            <w:bookmarkEnd w:id="9"/>
          </w:p>
          <w:p w14:paraId="1B42816F"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June 15-  County Election/ Urban COC Election Nominations Begins</w:t>
            </w:r>
          </w:p>
          <w:p w14:paraId="616C4D66"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June 30-- The last day to sign up for the 2022 Ag Census</w:t>
            </w:r>
          </w:p>
          <w:p w14:paraId="12E23D3D"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July 15-    Acreage reporting deadline for most spring seeded crops.</w:t>
            </w:r>
          </w:p>
          <w:p w14:paraId="0C541851"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Aug. 1–    Deadline to request Farm reconstitutions</w:t>
            </w:r>
          </w:p>
          <w:p w14:paraId="11359606"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xml:space="preserve">Aug. 1 -    Last day to file County Committee nomination forms at your local USDA </w:t>
            </w:r>
            <w:r>
              <w:rPr>
                <w:rFonts w:ascii="Arial" w:hAnsi="Arial" w:cs="Arial"/>
                <w:color w:val="000000"/>
                <w:sz w:val="21"/>
                <w:szCs w:val="21"/>
              </w:rPr>
              <w:br/>
              <w:t>                Service Center</w:t>
            </w:r>
          </w:p>
          <w:p w14:paraId="4FC9194E"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xml:space="preserve">Aug. 2 –   Last Day to file nomination forms for COC Election at the Local USDA </w:t>
            </w:r>
            <w:r>
              <w:rPr>
                <w:rFonts w:ascii="Arial" w:hAnsi="Arial" w:cs="Arial"/>
                <w:color w:val="000000"/>
                <w:sz w:val="21"/>
                <w:szCs w:val="21"/>
              </w:rPr>
              <w:br/>
              <w:t>                Service Center</w:t>
            </w:r>
          </w:p>
          <w:p w14:paraId="70DC96DB"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Aug.  5 –  Producers may apply for CLEAR30 through August 5, 2022</w:t>
            </w:r>
            <w:r>
              <w:rPr>
                <w:rFonts w:ascii="Arial" w:hAnsi="Arial" w:cs="Arial"/>
                <w:color w:val="000000"/>
                <w:sz w:val="21"/>
                <w:szCs w:val="21"/>
              </w:rPr>
              <w:br/>
            </w:r>
            <w:r>
              <w:rPr>
                <w:rFonts w:ascii="Arial" w:hAnsi="Arial" w:cs="Arial"/>
                <w:color w:val="000000"/>
                <w:sz w:val="21"/>
                <w:szCs w:val="21"/>
              </w:rPr>
              <w:br/>
              <w:t>Sept. 30-  Last day to certify 2023 Crawfish</w:t>
            </w:r>
          </w:p>
          <w:p w14:paraId="59944160"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Oct.   31-  Deadline to apply for Organic Certification Cost Share Program (OCCSP) </w:t>
            </w:r>
          </w:p>
          <w:p w14:paraId="279CD66B"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Oct.   31-  Deadline to apply for Organic and Transitional Education and Certification</w:t>
            </w:r>
            <w:r>
              <w:rPr>
                <w:rFonts w:ascii="Arial" w:hAnsi="Arial" w:cs="Arial"/>
                <w:color w:val="000000"/>
                <w:sz w:val="21"/>
                <w:szCs w:val="21"/>
              </w:rPr>
              <w:br/>
              <w:t>                 Program (OTECP)</w:t>
            </w:r>
            <w:r>
              <w:rPr>
                <w:rFonts w:ascii="Arial" w:hAnsi="Arial" w:cs="Arial"/>
                <w:color w:val="000000"/>
                <w:sz w:val="21"/>
                <w:szCs w:val="21"/>
              </w:rPr>
              <w:br/>
            </w:r>
            <w:r>
              <w:rPr>
                <w:rFonts w:ascii="Arial" w:hAnsi="Arial" w:cs="Arial"/>
                <w:color w:val="000000"/>
                <w:sz w:val="21"/>
                <w:szCs w:val="21"/>
              </w:rPr>
              <w:br/>
              <w:t>Nov. 15 -  Last day to certify Ryegrass</w:t>
            </w:r>
          </w:p>
          <w:p w14:paraId="46DA98D8"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Dec. 15 -  Last day to certify Fall seeded small grains</w:t>
            </w:r>
          </w:p>
          <w:p w14:paraId="4B26655E" w14:textId="77777777" w:rsidR="004F0198" w:rsidRDefault="004F0198">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45"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tc>
      </w:tr>
      <w:tr w:rsidR="004F0198" w14:paraId="3942678A" w14:textId="77777777" w:rsidTr="004F0198">
        <w:trPr>
          <w:jc w:val="center"/>
        </w:trPr>
        <w:tc>
          <w:tcPr>
            <w:tcW w:w="5000" w:type="pct"/>
            <w:shd w:val="clear" w:color="auto" w:fill="FFFFFF"/>
            <w:vAlign w:val="center"/>
            <w:hideMark/>
          </w:tcPr>
          <w:p w14:paraId="29B5A9DE" w14:textId="77777777" w:rsidR="004F0198" w:rsidRDefault="004F0198">
            <w:pPr>
              <w:rPr>
                <w:rFonts w:ascii="Arial" w:hAnsi="Arial" w:cs="Arial"/>
                <w:color w:val="000000"/>
                <w:sz w:val="21"/>
                <w:szCs w:val="21"/>
              </w:rPr>
            </w:pPr>
          </w:p>
        </w:tc>
      </w:tr>
      <w:tr w:rsidR="004F0198" w14:paraId="0062B233" w14:textId="77777777" w:rsidTr="004F0198">
        <w:trPr>
          <w:jc w:val="center"/>
        </w:trPr>
        <w:tc>
          <w:tcPr>
            <w:tcW w:w="5000" w:type="pct"/>
            <w:shd w:val="clear" w:color="auto" w:fill="003A63"/>
            <w:tcMar>
              <w:top w:w="300" w:type="dxa"/>
              <w:left w:w="300" w:type="dxa"/>
              <w:bottom w:w="300" w:type="dxa"/>
              <w:right w:w="300" w:type="dxa"/>
            </w:tcMar>
            <w:vAlign w:val="center"/>
            <w:hideMark/>
          </w:tcPr>
          <w:p w14:paraId="438AF452" w14:textId="77777777" w:rsidR="004F0198" w:rsidRDefault="004F0198">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44CBC9CD" w14:textId="77777777" w:rsidR="004F0198" w:rsidRDefault="004F0198">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59099969" w14:textId="77777777" w:rsidR="004F0198" w:rsidRDefault="004F0198">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4F0198" w14:paraId="64DC75D7" w14:textId="77777777">
              <w:tc>
                <w:tcPr>
                  <w:tcW w:w="2500" w:type="pct"/>
                  <w:tcMar>
                    <w:top w:w="15" w:type="dxa"/>
                    <w:left w:w="15" w:type="dxa"/>
                    <w:bottom w:w="15" w:type="dxa"/>
                    <w:right w:w="15" w:type="dxa"/>
                  </w:tcMar>
                  <w:vAlign w:val="center"/>
                  <w:hideMark/>
                </w:tcPr>
                <w:p w14:paraId="604F261D" w14:textId="77777777" w:rsidR="004F0198" w:rsidRDefault="004F0198">
                  <w:pPr>
                    <w:spacing w:before="150" w:after="225"/>
                    <w:rPr>
                      <w:rFonts w:ascii="Arial" w:hAnsi="Arial" w:cs="Arial"/>
                      <w:color w:val="FFFFFF"/>
                      <w:sz w:val="21"/>
                      <w:szCs w:val="21"/>
                    </w:rPr>
                  </w:pPr>
                  <w:r>
                    <w:rPr>
                      <w:rStyle w:val="Strong"/>
                      <w:rFonts w:ascii="Arial" w:hAnsi="Arial" w:cs="Arial"/>
                      <w:color w:val="FFFFFF"/>
                      <w:sz w:val="21"/>
                      <w:szCs w:val="21"/>
                    </w:rPr>
                    <w:lastRenderedPageBreak/>
                    <w:t>Christine Normand</w:t>
                  </w:r>
                  <w:r>
                    <w:rPr>
                      <w:rFonts w:ascii="Arial" w:hAnsi="Arial" w:cs="Arial"/>
                      <w:b/>
                      <w:bCs/>
                      <w:color w:val="FFFFFF"/>
                      <w:sz w:val="21"/>
                      <w:szCs w:val="21"/>
                    </w:rPr>
                    <w:br/>
                  </w:r>
                  <w:r>
                    <w:rPr>
                      <w:rFonts w:ascii="Arial" w:hAnsi="Arial" w:cs="Arial"/>
                      <w:color w:val="FFFFFF"/>
                      <w:sz w:val="21"/>
                      <w:szCs w:val="21"/>
                    </w:rPr>
                    <w:t>Acting State Executive Director</w:t>
                  </w:r>
                  <w:r>
                    <w:rPr>
                      <w:rFonts w:ascii="Arial" w:hAnsi="Arial" w:cs="Arial"/>
                      <w:color w:val="FFFFFF"/>
                      <w:sz w:val="21"/>
                      <w:szCs w:val="21"/>
                    </w:rPr>
                    <w:br/>
                    <w:t>Administrative Officer</w:t>
                  </w:r>
                  <w:r>
                    <w:rPr>
                      <w:rFonts w:ascii="Arial" w:hAnsi="Arial" w:cs="Arial"/>
                      <w:color w:val="FFFFFF"/>
                      <w:sz w:val="21"/>
                      <w:szCs w:val="21"/>
                    </w:rPr>
                    <w:br/>
                  </w:r>
                  <w:hyperlink r:id="rId46" w:tgtFrame="_blank" w:tooltip="christine.normand@usda.gov" w:history="1">
                    <w:r>
                      <w:rPr>
                        <w:rStyle w:val="Hyperlink"/>
                        <w:rFonts w:ascii="Arial" w:hAnsi="Arial" w:cs="Arial"/>
                        <w:color w:val="FFFFFF"/>
                        <w:sz w:val="21"/>
                        <w:szCs w:val="21"/>
                      </w:rPr>
                      <w:t>christine.normand@usda.gov</w:t>
                    </w:r>
                  </w:hyperlink>
                </w:p>
              </w:tc>
              <w:tc>
                <w:tcPr>
                  <w:tcW w:w="2500" w:type="pct"/>
                  <w:tcMar>
                    <w:top w:w="15" w:type="dxa"/>
                    <w:left w:w="15" w:type="dxa"/>
                    <w:bottom w:w="15" w:type="dxa"/>
                    <w:right w:w="15" w:type="dxa"/>
                  </w:tcMar>
                  <w:vAlign w:val="center"/>
                  <w:hideMark/>
                </w:tcPr>
                <w:p w14:paraId="5775FFA0" w14:textId="77777777" w:rsidR="004F0198" w:rsidRDefault="004F0198">
                  <w:pPr>
                    <w:spacing w:before="150" w:after="225"/>
                    <w:rPr>
                      <w:rFonts w:ascii="Arial" w:hAnsi="Arial" w:cs="Arial"/>
                      <w:color w:val="FFFFFF"/>
                      <w:sz w:val="21"/>
                      <w:szCs w:val="21"/>
                    </w:rPr>
                  </w:pPr>
                  <w:r>
                    <w:rPr>
                      <w:rStyle w:val="Strong"/>
                      <w:rFonts w:ascii="Arial" w:hAnsi="Arial" w:cs="Arial"/>
                      <w:color w:val="FFFFFF"/>
                      <w:sz w:val="21"/>
                      <w:szCs w:val="21"/>
                    </w:rPr>
                    <w:t>Terrick Boley</w:t>
                  </w:r>
                  <w:r>
                    <w:rPr>
                      <w:rFonts w:ascii="Arial" w:hAnsi="Arial" w:cs="Arial"/>
                      <w:b/>
                      <w:bCs/>
                      <w:color w:val="FFFFFF"/>
                      <w:sz w:val="21"/>
                      <w:szCs w:val="21"/>
                    </w:rPr>
                    <w:br/>
                  </w:r>
                  <w:r>
                    <w:rPr>
                      <w:rFonts w:ascii="Arial" w:hAnsi="Arial" w:cs="Arial"/>
                      <w:color w:val="FFFFFF"/>
                      <w:sz w:val="21"/>
                      <w:szCs w:val="21"/>
                    </w:rPr>
                    <w:t>Farm Loan Program Chief</w:t>
                  </w:r>
                  <w:r>
                    <w:rPr>
                      <w:rFonts w:ascii="Arial" w:hAnsi="Arial" w:cs="Arial"/>
                      <w:color w:val="FFFFFF"/>
                      <w:sz w:val="21"/>
                      <w:szCs w:val="21"/>
                    </w:rPr>
                    <w:br/>
                  </w:r>
                  <w:hyperlink r:id="rId47" w:tgtFrame="_blank" w:tooltip="terrick.boley@usda.gov" w:history="1">
                    <w:r>
                      <w:rPr>
                        <w:rStyle w:val="Hyperlink"/>
                        <w:rFonts w:ascii="Arial" w:hAnsi="Arial" w:cs="Arial"/>
                        <w:color w:val="FFFFFF"/>
                        <w:sz w:val="21"/>
                        <w:szCs w:val="21"/>
                      </w:rPr>
                      <w:t>terrick.boley@usda.gov</w:t>
                    </w:r>
                  </w:hyperlink>
                </w:p>
              </w:tc>
            </w:tr>
            <w:tr w:rsidR="004F0198" w14:paraId="7B88D388" w14:textId="77777777">
              <w:tc>
                <w:tcPr>
                  <w:tcW w:w="2500" w:type="pct"/>
                  <w:tcMar>
                    <w:top w:w="15" w:type="dxa"/>
                    <w:left w:w="15" w:type="dxa"/>
                    <w:bottom w:w="15" w:type="dxa"/>
                    <w:right w:w="15" w:type="dxa"/>
                  </w:tcMar>
                  <w:vAlign w:val="center"/>
                  <w:hideMark/>
                </w:tcPr>
                <w:p w14:paraId="78A19557" w14:textId="77777777" w:rsidR="004F0198" w:rsidRDefault="004F0198">
                  <w:pPr>
                    <w:spacing w:before="150" w:after="225"/>
                    <w:rPr>
                      <w:rFonts w:ascii="Arial" w:hAnsi="Arial" w:cs="Arial"/>
                      <w:color w:val="FFFFFF"/>
                      <w:sz w:val="21"/>
                      <w:szCs w:val="21"/>
                    </w:rPr>
                  </w:pPr>
                  <w:proofErr w:type="spellStart"/>
                  <w:r>
                    <w:rPr>
                      <w:rStyle w:val="Strong"/>
                      <w:rFonts w:ascii="Arial" w:hAnsi="Arial" w:cs="Arial"/>
                      <w:color w:val="FFFFFF"/>
                      <w:sz w:val="21"/>
                      <w:szCs w:val="21"/>
                    </w:rPr>
                    <w:t>DeWanna</w:t>
                  </w:r>
                  <w:proofErr w:type="spellEnd"/>
                  <w:r>
                    <w:rPr>
                      <w:rStyle w:val="Strong"/>
                      <w:rFonts w:ascii="Arial" w:hAnsi="Arial" w:cs="Arial"/>
                      <w:color w:val="FFFFFF"/>
                      <w:sz w:val="21"/>
                      <w:szCs w:val="21"/>
                    </w:rPr>
                    <w:t xml:space="preserve"> Pitman</w:t>
                  </w:r>
                  <w:r>
                    <w:rPr>
                      <w:rFonts w:ascii="Arial" w:hAnsi="Arial" w:cs="Arial"/>
                      <w:b/>
                      <w:bCs/>
                      <w:color w:val="FFFFFF"/>
                      <w:sz w:val="21"/>
                      <w:szCs w:val="21"/>
                    </w:rPr>
                    <w:br/>
                  </w:r>
                  <w:r>
                    <w:rPr>
                      <w:rFonts w:ascii="Arial" w:hAnsi="Arial" w:cs="Arial"/>
                      <w:color w:val="FFFFFF"/>
                      <w:sz w:val="21"/>
                      <w:szCs w:val="21"/>
                    </w:rPr>
                    <w:t>Farm Program Chief</w:t>
                  </w:r>
                  <w:r>
                    <w:rPr>
                      <w:rFonts w:ascii="Arial" w:hAnsi="Arial" w:cs="Arial"/>
                      <w:color w:val="FFFFFF"/>
                      <w:sz w:val="21"/>
                      <w:szCs w:val="21"/>
                    </w:rPr>
                    <w:br/>
                  </w:r>
                  <w:hyperlink r:id="rId48" w:tgtFrame="_blank" w:tooltip="dewanna.pitman@usda.gov" w:history="1">
                    <w:r>
                      <w:rPr>
                        <w:rStyle w:val="Hyperlink"/>
                        <w:rFonts w:ascii="Arial" w:hAnsi="Arial" w:cs="Arial"/>
                        <w:color w:val="FFFFFF"/>
                        <w:sz w:val="21"/>
                        <w:szCs w:val="21"/>
                      </w:rPr>
                      <w:t>dewanna.pitman@usda.gov</w:t>
                    </w:r>
                  </w:hyperlink>
                </w:p>
              </w:tc>
              <w:tc>
                <w:tcPr>
                  <w:tcW w:w="2500" w:type="pct"/>
                  <w:tcMar>
                    <w:top w:w="15" w:type="dxa"/>
                    <w:left w:w="15" w:type="dxa"/>
                    <w:bottom w:w="15" w:type="dxa"/>
                    <w:right w:w="15" w:type="dxa"/>
                  </w:tcMar>
                  <w:vAlign w:val="center"/>
                  <w:hideMark/>
                </w:tcPr>
                <w:p w14:paraId="69EB1B72" w14:textId="77777777" w:rsidR="004F0198" w:rsidRDefault="004F0198">
                  <w:pPr>
                    <w:spacing w:before="150" w:after="225"/>
                    <w:rPr>
                      <w:rFonts w:ascii="Arial" w:hAnsi="Arial" w:cs="Arial"/>
                      <w:color w:val="FFFFFF"/>
                      <w:sz w:val="21"/>
                      <w:szCs w:val="21"/>
                    </w:rPr>
                  </w:pPr>
                  <w:r>
                    <w:rPr>
                      <w:rFonts w:ascii="Arial" w:hAnsi="Arial" w:cs="Arial"/>
                      <w:color w:val="FFFFFF"/>
                      <w:sz w:val="21"/>
                      <w:szCs w:val="21"/>
                    </w:rPr>
                    <w:t> </w:t>
                  </w:r>
                </w:p>
              </w:tc>
            </w:tr>
            <w:tr w:rsidR="004F0198" w14:paraId="18BD7433" w14:textId="77777777">
              <w:tc>
                <w:tcPr>
                  <w:tcW w:w="2500" w:type="pct"/>
                  <w:tcMar>
                    <w:top w:w="15" w:type="dxa"/>
                    <w:left w:w="15" w:type="dxa"/>
                    <w:bottom w:w="15" w:type="dxa"/>
                    <w:right w:w="15" w:type="dxa"/>
                  </w:tcMar>
                  <w:vAlign w:val="center"/>
                  <w:hideMark/>
                </w:tcPr>
                <w:p w14:paraId="4B27F08E" w14:textId="77777777" w:rsidR="004F0198" w:rsidRDefault="004F0198">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500" w:type="pct"/>
                  <w:tcMar>
                    <w:top w:w="15" w:type="dxa"/>
                    <w:left w:w="15" w:type="dxa"/>
                    <w:bottom w:w="15" w:type="dxa"/>
                    <w:right w:w="15" w:type="dxa"/>
                  </w:tcMar>
                  <w:vAlign w:val="center"/>
                  <w:hideMark/>
                </w:tcPr>
                <w:p w14:paraId="56446402" w14:textId="77777777" w:rsidR="004F0198" w:rsidRDefault="004F0198">
                  <w:pPr>
                    <w:rPr>
                      <w:rFonts w:ascii="Arial" w:eastAsia="Times New Roman" w:hAnsi="Arial" w:cs="Arial"/>
                      <w:color w:val="FFFFFF"/>
                      <w:sz w:val="21"/>
                      <w:szCs w:val="21"/>
                    </w:rPr>
                  </w:pPr>
                  <w:r>
                    <w:rPr>
                      <w:rFonts w:ascii="Arial" w:eastAsia="Times New Roman" w:hAnsi="Arial" w:cs="Arial"/>
                      <w:color w:val="FFFFFF"/>
                      <w:sz w:val="21"/>
                      <w:szCs w:val="21"/>
                    </w:rPr>
                    <w:t> </w:t>
                  </w:r>
                </w:p>
              </w:tc>
            </w:tr>
            <w:tr w:rsidR="004F0198" w14:paraId="12CE4733" w14:textId="77777777">
              <w:tc>
                <w:tcPr>
                  <w:tcW w:w="2500" w:type="pct"/>
                  <w:tcMar>
                    <w:top w:w="15" w:type="dxa"/>
                    <w:left w:w="15" w:type="dxa"/>
                    <w:bottom w:w="15" w:type="dxa"/>
                    <w:right w:w="15" w:type="dxa"/>
                  </w:tcMar>
                  <w:vAlign w:val="center"/>
                  <w:hideMark/>
                </w:tcPr>
                <w:p w14:paraId="371F8957" w14:textId="77777777" w:rsidR="004F0198" w:rsidRDefault="004F0198">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500" w:type="pct"/>
                  <w:tcMar>
                    <w:top w:w="15" w:type="dxa"/>
                    <w:left w:w="15" w:type="dxa"/>
                    <w:bottom w:w="15" w:type="dxa"/>
                    <w:right w:w="15" w:type="dxa"/>
                  </w:tcMar>
                  <w:vAlign w:val="center"/>
                  <w:hideMark/>
                </w:tcPr>
                <w:p w14:paraId="4FE4AD04" w14:textId="77777777" w:rsidR="004F0198" w:rsidRDefault="004F0198">
                  <w:pPr>
                    <w:rPr>
                      <w:rFonts w:ascii="Arial" w:eastAsia="Times New Roman" w:hAnsi="Arial" w:cs="Arial"/>
                      <w:color w:val="FFFFFF"/>
                      <w:sz w:val="21"/>
                      <w:szCs w:val="21"/>
                    </w:rPr>
                  </w:pPr>
                  <w:r>
                    <w:rPr>
                      <w:rFonts w:ascii="Arial" w:eastAsia="Times New Roman" w:hAnsi="Arial" w:cs="Arial"/>
                      <w:color w:val="FFFFFF"/>
                      <w:sz w:val="21"/>
                      <w:szCs w:val="21"/>
                    </w:rPr>
                    <w:t> </w:t>
                  </w:r>
                </w:p>
              </w:tc>
            </w:tr>
          </w:tbl>
          <w:p w14:paraId="0E8E33B7" w14:textId="77777777" w:rsidR="004F0198" w:rsidRDefault="004F0198">
            <w:pPr>
              <w:spacing w:before="150" w:after="225"/>
              <w:rPr>
                <w:rFonts w:ascii="Arial" w:hAnsi="Arial" w:cs="Arial"/>
                <w:color w:val="FFFFFF"/>
                <w:sz w:val="21"/>
                <w:szCs w:val="21"/>
              </w:rPr>
            </w:pPr>
            <w:r>
              <w:rPr>
                <w:rFonts w:ascii="Arial" w:hAnsi="Arial" w:cs="Arial"/>
                <w:color w:val="FFFFFF"/>
                <w:sz w:val="21"/>
                <w:szCs w:val="21"/>
              </w:rPr>
              <w:t> </w:t>
            </w:r>
          </w:p>
        </w:tc>
      </w:tr>
    </w:tbl>
    <w:p w14:paraId="484EEC90" w14:textId="77777777" w:rsidR="007038E2" w:rsidRDefault="004F0198"/>
    <w:sectPr w:rsidR="00703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52F"/>
    <w:multiLevelType w:val="multilevel"/>
    <w:tmpl w:val="0F0447C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A41D4A"/>
    <w:multiLevelType w:val="multilevel"/>
    <w:tmpl w:val="A1B8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84EE2"/>
    <w:multiLevelType w:val="multilevel"/>
    <w:tmpl w:val="D26C1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37FBE"/>
    <w:multiLevelType w:val="multilevel"/>
    <w:tmpl w:val="CDC244A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3D13E8"/>
    <w:multiLevelType w:val="multilevel"/>
    <w:tmpl w:val="CAC8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8256E"/>
    <w:multiLevelType w:val="multilevel"/>
    <w:tmpl w:val="6BFAD5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277272"/>
    <w:multiLevelType w:val="multilevel"/>
    <w:tmpl w:val="C3066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52B2B"/>
    <w:multiLevelType w:val="multilevel"/>
    <w:tmpl w:val="86EA42C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26C18E2"/>
    <w:multiLevelType w:val="multilevel"/>
    <w:tmpl w:val="B5ECD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64F2C"/>
    <w:multiLevelType w:val="multilevel"/>
    <w:tmpl w:val="12FCC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51D29"/>
    <w:multiLevelType w:val="multilevel"/>
    <w:tmpl w:val="D0A865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5D562F"/>
    <w:multiLevelType w:val="multilevel"/>
    <w:tmpl w:val="032E5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127977"/>
    <w:multiLevelType w:val="multilevel"/>
    <w:tmpl w:val="17CC3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40F92"/>
    <w:multiLevelType w:val="multilevel"/>
    <w:tmpl w:val="0E6A6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A87E42"/>
    <w:multiLevelType w:val="multilevel"/>
    <w:tmpl w:val="0C4C2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lvlOverride w:ilvl="1"/>
    <w:lvlOverride w:ilvl="2"/>
    <w:lvlOverride w:ilvl="3"/>
    <w:lvlOverride w:ilvl="4"/>
    <w:lvlOverride w:ilvl="5"/>
    <w:lvlOverride w:ilvl="6"/>
    <w:lvlOverride w:ilvl="7"/>
    <w:lvlOverride w:ilv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lvlOverride w:ilvl="3"/>
    <w:lvlOverride w:ilvl="4"/>
    <w:lvlOverride w:ilvl="5"/>
    <w:lvlOverride w:ilvl="6"/>
    <w:lvlOverride w:ilvl="7"/>
    <w:lvlOverride w:ilvl="8"/>
  </w:num>
  <w:num w:numId="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12"/>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98"/>
    <w:rsid w:val="004D2813"/>
    <w:rsid w:val="004F0198"/>
    <w:rsid w:val="0079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A552"/>
  <w15:chartTrackingRefBased/>
  <w15:docId w15:val="{794EB0C1-31CC-4C60-AABC-56E07E00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98"/>
    <w:pPr>
      <w:spacing w:after="0" w:line="240" w:lineRule="auto"/>
    </w:pPr>
    <w:rPr>
      <w:rFonts w:ascii="Calibri" w:hAnsi="Calibri" w:cs="Calibri"/>
    </w:rPr>
  </w:style>
  <w:style w:type="paragraph" w:styleId="Heading1">
    <w:name w:val="heading 1"/>
    <w:basedOn w:val="Normal"/>
    <w:link w:val="Heading1Char"/>
    <w:uiPriority w:val="9"/>
    <w:qFormat/>
    <w:rsid w:val="004F019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198"/>
    <w:rPr>
      <w:rFonts w:ascii="Calibri" w:hAnsi="Calibri" w:cs="Calibri"/>
      <w:b/>
      <w:bCs/>
      <w:kern w:val="36"/>
      <w:sz w:val="48"/>
      <w:szCs w:val="48"/>
    </w:rPr>
  </w:style>
  <w:style w:type="character" w:styleId="Hyperlink">
    <w:name w:val="Hyperlink"/>
    <w:basedOn w:val="DefaultParagraphFont"/>
    <w:uiPriority w:val="99"/>
    <w:semiHidden/>
    <w:unhideWhenUsed/>
    <w:rsid w:val="004F0198"/>
    <w:rPr>
      <w:color w:val="0000FF"/>
      <w:u w:val="single"/>
    </w:rPr>
  </w:style>
  <w:style w:type="character" w:styleId="Strong">
    <w:name w:val="Strong"/>
    <w:basedOn w:val="DefaultParagraphFont"/>
    <w:uiPriority w:val="22"/>
    <w:qFormat/>
    <w:rsid w:val="004F0198"/>
    <w:rPr>
      <w:b/>
      <w:bCs/>
    </w:rPr>
  </w:style>
  <w:style w:type="character" w:styleId="Emphasis">
    <w:name w:val="Emphasis"/>
    <w:basedOn w:val="DefaultParagraphFont"/>
    <w:uiPriority w:val="20"/>
    <w:qFormat/>
    <w:rsid w:val="004F01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594618">
      <w:bodyDiv w:val="1"/>
      <w:marLeft w:val="0"/>
      <w:marRight w:val="0"/>
      <w:marTop w:val="0"/>
      <w:marBottom w:val="0"/>
      <w:divBdr>
        <w:top w:val="none" w:sz="0" w:space="0" w:color="auto"/>
        <w:left w:val="none" w:sz="0" w:space="0" w:color="auto"/>
        <w:bottom w:val="none" w:sz="0" w:space="0" w:color="auto"/>
        <w:right w:val="none" w:sz="0" w:space="0" w:color="auto"/>
      </w:divBdr>
      <w:divsChild>
        <w:div w:id="684550547">
          <w:marLeft w:val="0"/>
          <w:marRight w:val="0"/>
          <w:marTop w:val="300"/>
          <w:marBottom w:val="300"/>
          <w:divBdr>
            <w:top w:val="none" w:sz="0" w:space="0" w:color="auto"/>
            <w:left w:val="none" w:sz="0" w:space="0" w:color="auto"/>
            <w:bottom w:val="none" w:sz="0" w:space="0" w:color="auto"/>
            <w:right w:val="none" w:sz="0" w:space="0" w:color="auto"/>
          </w:divBdr>
        </w:div>
        <w:div w:id="2044017491">
          <w:marLeft w:val="0"/>
          <w:marRight w:val="0"/>
          <w:marTop w:val="300"/>
          <w:marBottom w:val="300"/>
          <w:divBdr>
            <w:top w:val="none" w:sz="0" w:space="0" w:color="auto"/>
            <w:left w:val="none" w:sz="0" w:space="0" w:color="auto"/>
            <w:bottom w:val="none" w:sz="0" w:space="0" w:color="auto"/>
            <w:right w:val="none" w:sz="0" w:space="0" w:color="auto"/>
          </w:divBdr>
        </w:div>
        <w:div w:id="128204674">
          <w:marLeft w:val="0"/>
          <w:marRight w:val="0"/>
          <w:marTop w:val="300"/>
          <w:marBottom w:val="300"/>
          <w:divBdr>
            <w:top w:val="none" w:sz="0" w:space="0" w:color="auto"/>
            <w:left w:val="none" w:sz="0" w:space="0" w:color="auto"/>
            <w:bottom w:val="none" w:sz="0" w:space="0" w:color="auto"/>
            <w:right w:val="none" w:sz="0" w:space="0" w:color="auto"/>
          </w:divBdr>
        </w:div>
        <w:div w:id="1515001507">
          <w:marLeft w:val="0"/>
          <w:marRight w:val="0"/>
          <w:marTop w:val="300"/>
          <w:marBottom w:val="300"/>
          <w:divBdr>
            <w:top w:val="none" w:sz="0" w:space="0" w:color="auto"/>
            <w:left w:val="none" w:sz="0" w:space="0" w:color="auto"/>
            <w:bottom w:val="none" w:sz="0" w:space="0" w:color="auto"/>
            <w:right w:val="none" w:sz="0" w:space="0" w:color="auto"/>
          </w:divBdr>
        </w:div>
        <w:div w:id="336154910">
          <w:marLeft w:val="0"/>
          <w:marRight w:val="0"/>
          <w:marTop w:val="300"/>
          <w:marBottom w:val="300"/>
          <w:divBdr>
            <w:top w:val="none" w:sz="0" w:space="0" w:color="auto"/>
            <w:left w:val="none" w:sz="0" w:space="0" w:color="auto"/>
            <w:bottom w:val="none" w:sz="0" w:space="0" w:color="auto"/>
            <w:right w:val="none" w:sz="0" w:space="0" w:color="auto"/>
          </w:divBdr>
        </w:div>
        <w:div w:id="1981644163">
          <w:marLeft w:val="0"/>
          <w:marRight w:val="0"/>
          <w:marTop w:val="300"/>
          <w:marBottom w:val="300"/>
          <w:divBdr>
            <w:top w:val="none" w:sz="0" w:space="0" w:color="auto"/>
            <w:left w:val="none" w:sz="0" w:space="0" w:color="auto"/>
            <w:bottom w:val="none" w:sz="0" w:space="0" w:color="auto"/>
            <w:right w:val="none" w:sz="0" w:space="0" w:color="auto"/>
          </w:divBdr>
        </w:div>
        <w:div w:id="1467313165">
          <w:marLeft w:val="0"/>
          <w:marRight w:val="0"/>
          <w:marTop w:val="300"/>
          <w:marBottom w:val="300"/>
          <w:divBdr>
            <w:top w:val="none" w:sz="0" w:space="0" w:color="auto"/>
            <w:left w:val="none" w:sz="0" w:space="0" w:color="auto"/>
            <w:bottom w:val="none" w:sz="0" w:space="0" w:color="auto"/>
            <w:right w:val="none" w:sz="0" w:space="0" w:color="auto"/>
          </w:divBdr>
        </w:div>
        <w:div w:id="350643370">
          <w:marLeft w:val="0"/>
          <w:marRight w:val="0"/>
          <w:marTop w:val="300"/>
          <w:marBottom w:val="300"/>
          <w:divBdr>
            <w:top w:val="none" w:sz="0" w:space="0" w:color="auto"/>
            <w:left w:val="none" w:sz="0" w:space="0" w:color="auto"/>
            <w:bottom w:val="none" w:sz="0" w:space="0" w:color="auto"/>
            <w:right w:val="none" w:sz="0" w:space="0" w:color="auto"/>
          </w:divBdr>
        </w:div>
        <w:div w:id="1802192527">
          <w:marLeft w:val="0"/>
          <w:marRight w:val="0"/>
          <w:marTop w:val="300"/>
          <w:marBottom w:val="300"/>
          <w:divBdr>
            <w:top w:val="none" w:sz="0" w:space="0" w:color="auto"/>
            <w:left w:val="none" w:sz="0" w:space="0" w:color="auto"/>
            <w:bottom w:val="none" w:sz="0" w:space="0" w:color="auto"/>
            <w:right w:val="none" w:sz="0" w:space="0" w:color="auto"/>
          </w:divBdr>
        </w:div>
        <w:div w:id="51912208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fsa.usda.gov%2Fprograms-and-services%2Femergency-relief%2Findex%3Futm_medium%3Demail%26utm_source%3Dgovdelivery%23erp&amp;data=05%7C01%7C%7C1c6d9d5c5ef940564ed608da4952a6f6%7Ced5b36e701ee4ebc867ee03cfa0d4697%7C0%7C0%7C637902916595429712%7CUnknown%7CTWFpbGZsb3d8eyJWIjoiMC4wLjAwMDAiLCJQIjoiV2luMzIiLCJBTiI6Ik1haWwiLCJXVCI6Mn0%3D%7C3000%7C%7C%7C&amp;sdata=9asVAgXQdZ7E7itz1xTsezz8vjkT6NyKMT4bKwEs8jw%3D&amp;reserved=0" TargetMode="External"/><Relationship Id="rId18" Type="http://schemas.openxmlformats.org/officeDocument/2006/relationships/hyperlink" Target="https://gcc02.safelinks.protection.outlook.com/?url=https%3A%2F%2Fwww.fsa.usda.gov%2FAssets%2FUSDA-FSA-Public%2Fusdafiles%2FConservation%2FPDF%2Fprimary_nesting_seasons_5_23_2022.pdf%3Futm_medium%3Demail%26utm_source%3Dgovdelivery&amp;data=05%7C01%7C%7C1c6d9d5c5ef940564ed608da4952a6f6%7Ced5b36e701ee4ebc867ee03cfa0d4697%7C0%7C0%7C637902916595429712%7CUnknown%7CTWFpbGZsb3d8eyJWIjoiMC4wLjAwMDAiLCJQIjoiV2luMzIiLCJBTiI6Ik1haWwiLCJXVCI6Mn0%3D%7C3000%7C%7C%7C&amp;sdata=%2F6mnSUsbGkmEFDsSMUOIdkrF2Jb%2BpVBFcoO%2FarQHS3U%3D&amp;reserved=0" TargetMode="External"/><Relationship Id="rId26" Type="http://schemas.openxmlformats.org/officeDocument/2006/relationships/hyperlink" Target="https://www.usda.gov/media/press-releases/2022/06/03/usda-advances-food-system-transformation-43-million-urban?utm_medium=email&amp;utm_source=govdelivery" TargetMode="External"/><Relationship Id="rId39" Type="http://schemas.openxmlformats.org/officeDocument/2006/relationships/hyperlink" Target="https://gcc02.safelinks.protection.outlook.com/?url=https%3A%2F%2Fwww.fsa.usda.gov%2Fprograms-and-services%2Fprice-support%2Ffacility-loans%2Ffarm-storage%2Findex%3Futm_medium%3Demail%26utm_source%3Dgovdelivery&amp;data=05%7C01%7C%7C1c6d9d5c5ef940564ed608da4952a6f6%7Ced5b36e701ee4ebc867ee03cfa0d4697%7C0%7C0%7C637902916595429712%7CUnknown%7CTWFpbGZsb3d8eyJWIjoiMC4wLjAwMDAiLCJQIjoiV2luMzIiLCJBTiI6Ik1haWwiLCJXVCI6Mn0%3D%7C3000%7C%7C%7C&amp;sdata=4XeME8dYuioTSgM1heFFusoNjtXuikG1xvEBLp0B6SY%3D&amp;reserved=0" TargetMode="External"/><Relationship Id="rId3" Type="http://schemas.openxmlformats.org/officeDocument/2006/relationships/settings" Target="settings.xml"/><Relationship Id="rId21" Type="http://schemas.openxmlformats.org/officeDocument/2006/relationships/hyperlink" Target="http://www.farmers.gov/service-locator?utm_medium=email&amp;utm_source=govdelivery" TargetMode="External"/><Relationship Id="rId34" Type="http://schemas.openxmlformats.org/officeDocument/2006/relationships/image" Target="https://content.govdelivery.com/attachments/fancy_images/USDAFARMERS/2022/05/5871855/4167558/fsa-with-farmer-picture_crop.jpg" TargetMode="External"/><Relationship Id="rId42" Type="http://schemas.openxmlformats.org/officeDocument/2006/relationships/hyperlink" Target="https://gcc02.safelinks.protection.outlook.com/?url=https%3A%2F%2Fwww.fsa.usda.gov%2Fprograms-and-services%2Ffarm-loan-programs%2Ffarm-ownership-loans%2Findex%3Futm_medium%3Demail%26utm_source%3Dgovdelivery&amp;data=05%7C01%7C%7C1c6d9d5c5ef940564ed608da4952a6f6%7Ced5b36e701ee4ebc867ee03cfa0d4697%7C0%7C0%7C637902916595429712%7CUnknown%7CTWFpbGZsb3d8eyJWIjoiMC4wLjAwMDAiLCJQIjoiV2luMzIiLCJBTiI6Ik1haWwiLCJXVCI6Mn0%3D%7C3000%7C%7C%7C&amp;sdata=JAfYAlm8lpq0SFUUnSKWz0LUUQg8nS3m9I7YWMczSmE%3D&amp;reserved=0" TargetMode="External"/><Relationship Id="rId47" Type="http://schemas.openxmlformats.org/officeDocument/2006/relationships/hyperlink" Target="mailto:terrick.boley@usda.gov" TargetMode="External"/><Relationship Id="rId50" Type="http://schemas.openxmlformats.org/officeDocument/2006/relationships/theme" Target="theme/theme1.xml"/><Relationship Id="rId7" Type="http://schemas.openxmlformats.org/officeDocument/2006/relationships/hyperlink" Target="https://gcc02.safelinks.protection.outlook.com/?url=https%3A%2F%2Fwww.fsa.usda.gov%2Fprograms-and-services%2Fdisaster-assistance-program%2Fnoninsured-crop-disaster-assistance%2Findex%3Futm_medium%3Demail%26utm_source%3Dgovdelivery&amp;data=05%7C01%7C%7C1c6d9d5c5ef940564ed608da4952a6f6%7Ced5b36e701ee4ebc867ee03cfa0d4697%7C0%7C0%7C637902916595429712%7CUnknown%7CTWFpbGZsb3d8eyJWIjoiMC4wLjAwMDAiLCJQIjoiV2luMzIiLCJBTiI6Ik1haWwiLCJXVCI6Mn0%3D%7C3000%7C%7C%7C&amp;sdata=NbxFXEu6UfwAEhC7mY0EAH388xGTnQW87%2FRi6SytrqM%3D&amp;reserved=0" TargetMode="External"/><Relationship Id="rId12" Type="http://schemas.openxmlformats.org/officeDocument/2006/relationships/hyperlink" Target="https://gcc02.safelinks.protection.outlook.com/?url=https%3A%2F%2Fwww.fsa.usda.gov%2FAssets%2FUSDA-FSA-Public%2Fusdafiles%2FFactSheets%2F2022%2Ffsa_erp_factsheet_2022_051222_final_v2.pdf%3Futm_medium%3Demail%26utm_source%3Dgovdelivery&amp;data=05%7C01%7C%7C1c6d9d5c5ef940564ed608da4952a6f6%7Ced5b36e701ee4ebc867ee03cfa0d4697%7C0%7C0%7C637902916595429712%7CUnknown%7CTWFpbGZsb3d8eyJWIjoiMC4wLjAwMDAiLCJQIjoiV2luMzIiLCJBTiI6Ik1haWwiLCJXVCI6Mn0%3D%7C3000%7C%7C%7C&amp;sdata=bTKmFQBHdLdPDRpEuyMASItWumWQa8uOFq5witZbR18%3D&amp;reserved=0" TargetMode="External"/><Relationship Id="rId17" Type="http://schemas.openxmlformats.org/officeDocument/2006/relationships/hyperlink" Target="http://www.farmers.gov/service-locator?utm_medium=email&amp;utm_source=govdelivery" TargetMode="External"/><Relationship Id="rId25" Type="http://schemas.openxmlformats.org/officeDocument/2006/relationships/image" Target="https://content.govdelivery.com/attachments/fancy_images/USDAFARMERS/2022/06/5997467/4167187/food-system-transformation_crop.jpg" TargetMode="External"/><Relationship Id="rId33" Type="http://schemas.openxmlformats.org/officeDocument/2006/relationships/hyperlink" Target="https://gcc02.safelinks.protection.outlook.com/?url=https%3A%2F%2Fwww.fsa.usda.gov%2FAssets%2FUSDA-FSA-Public%2Fusdafiles%2FFactSheets%2Ffsa_crpgrasslands_workinglandsfactsheet_21.pdf%3Futm_medium%3Demail%26utm_source%3Dgovdelivery&amp;data=05%7C01%7C%7C1c6d9d5c5ef940564ed608da4952a6f6%7Ced5b36e701ee4ebc867ee03cfa0d4697%7C0%7C0%7C637902916595429712%7CUnknown%7CTWFpbGZsb3d8eyJWIjoiMC4wLjAwMDAiLCJQIjoiV2luMzIiLCJBTiI6Ik1haWwiLCJXVCI6Mn0%3D%7C3000%7C%7C%7C&amp;sdata=kxj2yhAhWh9gW6d1dq7nhFOx44KChUGF0%2BVrHHPoSDc%3D&amp;reserved=0" TargetMode="External"/><Relationship Id="rId38" Type="http://schemas.openxmlformats.org/officeDocument/2006/relationships/hyperlink" Target="https://gcc02.safelinks.protection.outlook.com/?url=https%3A%2F%2Fwww.fsa.usda.gov%2Fprograms-and-services%2Fprice-support%2Fcommodity-loans%2Findex%3Futm_medium%3Demail%26utm_source%3Dgovdelivery&amp;data=05%7C01%7C%7C1c6d9d5c5ef940564ed608da4952a6f6%7Ced5b36e701ee4ebc867ee03cfa0d4697%7C0%7C0%7C637902916595429712%7CUnknown%7CTWFpbGZsb3d8eyJWIjoiMC4wLjAwMDAiLCJQIjoiV2luMzIiLCJBTiI6Ik1haWwiLCJXVCI6Mn0%3D%7C3000%7C%7C%7C&amp;sdata=s%2BfCqLlHmufl2hrLlQbvh%2BozTvOnwVgz7kcWe9wT%2Bng%3D&amp;reserved=0" TargetMode="External"/><Relationship Id="rId46" Type="http://schemas.openxmlformats.org/officeDocument/2006/relationships/hyperlink" Target="mailto:christine.normand@usda.gov"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fsa.usda.gov%2FAssets%2FUSDA-FSA-Public%2Fusdafiles%2FConservation%2FPDF%2Fexpiring-crp-letter-dafp-signed.pdf%3Futm_medium%3Demail%26utm_source%3Dgovdelivery&amp;data=05%7C01%7C%7C1c6d9d5c5ef940564ed608da4952a6f6%7Ced5b36e701ee4ebc867ee03cfa0d4697%7C0%7C0%7C637902916595429712%7CUnknown%7CTWFpbGZsb3d8eyJWIjoiMC4wLjAwMDAiLCJQIjoiV2luMzIiLCJBTiI6Ik1haWwiLCJXVCI6Mn0%3D%7C3000%7C%7C%7C&amp;sdata=evEWxwBA9PYoZNLq%2BMLsjYCfUpvqkIIMgSs2J4uOwIE%3D&amp;reserved=0" TargetMode="External"/><Relationship Id="rId20" Type="http://schemas.openxmlformats.org/officeDocument/2006/relationships/hyperlink" Target="https://gcc02.safelinks.protection.outlook.com/?url=https%3A%2F%2Fwww.fsa.usda.gov%2Fnews-room%2Fnews-releases%2F2022%2Fusda-accepting-applications-to-help-cover-costs-of-organic-transitioning-producers%3Futm_medium%3Demail%26utm_source%3Dgovdelivery&amp;data=05%7C01%7C%7C1c6d9d5c5ef940564ed608da4952a6f6%7Ced5b36e701ee4ebc867ee03cfa0d4697%7C0%7C0%7C637902916595429712%7CUnknown%7CTWFpbGZsb3d8eyJWIjoiMC4wLjAwMDAiLCJQIjoiV2luMzIiLCJBTiI6Ik1haWwiLCJXVCI6Mn0%3D%7C3000%7C%7C%7C&amp;sdata=kXEZoIWJCqp5OyrFR7%2F0eGzRb8RyXloZFodAHAO0Qow%3D&amp;reserved=0" TargetMode="External"/><Relationship Id="rId29" Type="http://schemas.openxmlformats.org/officeDocument/2006/relationships/hyperlink" Target="https://offices.sc.egov.usda.gov/locator/app?utm_medium=email&amp;utm_source=govdelivery" TargetMode="External"/><Relationship Id="rId41" Type="http://schemas.openxmlformats.org/officeDocument/2006/relationships/hyperlink" Target="https://gcc02.safelinks.protection.outlook.com/?url=https%3A%2F%2Fwww.fsa.usda.gov%2Fprograms-and-services%2Ffarm-loan-programs%2Ffarm-operating-loans%2Findex%3Futm_medium%3Demail%26utm_source%3Dgovdelivery&amp;data=05%7C01%7C%7C1c6d9d5c5ef940564ed608da4952a6f6%7Ced5b36e701ee4ebc867ee03cfa0d4697%7C0%7C0%7C637902916595429712%7CUnknown%7CTWFpbGZsb3d8eyJWIjoiMC4wLjAwMDAiLCJQIjoiV2luMzIiLCJBTiI6Ik1haWwiLCJXVCI6Mn0%3D%7C3000%7C%7C%7C&amp;sdata=9YWY0vpQ4kWXKNBAe8Lb47eKtZ3f6WkcAX8KeHRlvLU%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rma.usda.gov%2F%3Futm_medium%3Demail%26utm_source%3Dgovdelivery&amp;data=05%7C01%7C%7C1c6d9d5c5ef940564ed608da4952a6f6%7Ced5b36e701ee4ebc867ee03cfa0d4697%7C0%7C0%7C637902916595429712%7CUnknown%7CTWFpbGZsb3d8eyJWIjoiMC4wLjAwMDAiLCJQIjoiV2luMzIiLCJBTiI6Ik1haWwiLCJXVCI6Mn0%3D%7C3000%7C%7C%7C&amp;sdata=M56wamPqQCZ5byPLri26oXpfJXrN7YJr3mP9TXYGFO8%3D&amp;reserved=0" TargetMode="External"/><Relationship Id="rId11" Type="http://schemas.openxmlformats.org/officeDocument/2006/relationships/hyperlink" Target="https://www.usda.gov/media/press-releases/2022/05/16/usda-provide-approximately-6-billion-commodity-and-specialty-crop?utm_medium=email&amp;utm_source=govdelivery" TargetMode="External"/><Relationship Id="rId24" Type="http://schemas.openxmlformats.org/officeDocument/2006/relationships/hyperlink" Target="https://www.usda.gov/peoples-garden?utm_medium=email&amp;utm_source=govdelivery" TargetMode="External"/><Relationship Id="rId32" Type="http://schemas.openxmlformats.org/officeDocument/2006/relationships/hyperlink" Target="https://gcc02.safelinks.protection.outlook.com/?url=https%3A%2F%2Fwww.fsa.usda.gov%2FAssets%2FUSDA-FSA-Public%2Fusdafiles%2FFactSheets%2Fcrp-continuous-enrollment-period-factsheet.pdf%3Futm_medium%3Demail%26utm_source%3Dgovdelivery&amp;data=05%7C01%7C%7C1c6d9d5c5ef940564ed608da4952a6f6%7Ced5b36e701ee4ebc867ee03cfa0d4697%7C0%7C0%7C637902916595429712%7CUnknown%7CTWFpbGZsb3d8eyJWIjoiMC4wLjAwMDAiLCJQIjoiV2luMzIiLCJBTiI6Ik1haWwiLCJXVCI6Mn0%3D%7C3000%7C%7C%7C&amp;sdata=Uj88QvBbZ97jr6PoAf3yCHH6eCZ7SVoUfjS90l59zk4%3D&amp;reserved=0" TargetMode="External"/><Relationship Id="rId37" Type="http://schemas.openxmlformats.org/officeDocument/2006/relationships/hyperlink" Target="https://gcc02.safelinks.protection.outlook.com/?url=http%3A%2F%2Fwww.fsa.usda.gov%2F%3Futm_medium%3Demail%26utm_source%3Dgovdelivery&amp;data=05%7C01%7C%7C1c6d9d5c5ef940564ed608da4952a6f6%7Ced5b36e701ee4ebc867ee03cfa0d4697%7C0%7C0%7C637902916595429712%7CUnknown%7CTWFpbGZsb3d8eyJWIjoiMC4wLjAwMDAiLCJQIjoiV2luMzIiLCJBTiI6Ik1haWwiLCJXVCI6Mn0%3D%7C3000%7C%7C%7C&amp;sdata=0tKPWHW1VU1XN0%2B%2B5X7m5vEbZRoVZO3KTh7BUJz8PIs%3D&amp;reserved=0" TargetMode="External"/><Relationship Id="rId40" Type="http://schemas.openxmlformats.org/officeDocument/2006/relationships/hyperlink" Target="https://gcc02.safelinks.protection.outlook.com/?url=https%3A%2F%2Fwww.fsa.usda.gov%2Fprograms-and-services%2Fprice-support%2Ffacility-loans%2Fsugar-storage%2Findex%3Futm_medium%3Demail%26utm_source%3Dgovdelivery&amp;data=05%7C01%7C%7C1c6d9d5c5ef940564ed608da4952a6f6%7Ced5b36e701ee4ebc867ee03cfa0d4697%7C0%7C0%7C637902916595429712%7CUnknown%7CTWFpbGZsb3d8eyJWIjoiMC4wLjAwMDAiLCJQIjoiV2luMzIiLCJBTiI6Ik1haWwiLCJXVCI6Mn0%3D%7C3000%7C%7C%7C&amp;sdata=J2j4Q41fu5blM%2B3v%2B2msqDa11zoXElTE0kUOIBtzENM%3D&amp;reserved=0" TargetMode="External"/><Relationship Id="rId45" Type="http://schemas.openxmlformats.org/officeDocument/2006/relationships/hyperlink" Target="https://www.farmers.gov/working-with-us/service-center-locator?utm_medium=email&amp;utm_source=govdelivery" TargetMode="External"/><Relationship Id="rId5" Type="http://schemas.openxmlformats.org/officeDocument/2006/relationships/image" Target="media/image1.png"/><Relationship Id="rId15" Type="http://schemas.openxmlformats.org/officeDocument/2006/relationships/hyperlink" Target="https://gcc02.safelinks.protection.outlook.com/?url=https%3A%2F%2Fwww.fsa.usda.gov%2FInternet%2FFSA_Federal_Notices%2Ferp_nofa.pdf%3Futm_medium%3Demail%26utm_source%3Dgovdelivery&amp;data=05%7C01%7C%7C1c6d9d5c5ef940564ed608da4952a6f6%7Ced5b36e701ee4ebc867ee03cfa0d4697%7C0%7C0%7C637902916595429712%7CUnknown%7CTWFpbGZsb3d8eyJWIjoiMC4wLjAwMDAiLCJQIjoiV2luMzIiLCJBTiI6Ik1haWwiLCJXVCI6Mn0%3D%7C3000%7C%7C%7C&amp;sdata=bKXO4f7vpyMkzoKIymRbSyrGdu77yG%2Bi0WHAJqbfZco%3D&amp;reserved=0" TargetMode="External"/><Relationship Id="rId23" Type="http://schemas.openxmlformats.org/officeDocument/2006/relationships/hyperlink" Target="https://gcc02.safelinks.protection.outlook.com/?url=http%3A%2F%2Fwww.fsa.usda.gov%2Fdisaster%3Futm_medium%3Demail%26utm_source%3Dgovdelivery&amp;data=05%7C01%7C%7C1c6d9d5c5ef940564ed608da4952a6f6%7Ced5b36e701ee4ebc867ee03cfa0d4697%7C0%7C0%7C637902916595429712%7CUnknown%7CTWFpbGZsb3d8eyJWIjoiMC4wLjAwMDAiLCJQIjoiV2luMzIiLCJBTiI6Ik1haWwiLCJXVCI6Mn0%3D%7C3000%7C%7C%7C&amp;sdata=%2F4QASLEDLMaeT12udwBuU00GU3MiMMQIV9HUntDeiQ4%3D&amp;reserved=0" TargetMode="External"/><Relationship Id="rId28" Type="http://schemas.openxmlformats.org/officeDocument/2006/relationships/hyperlink" Target="https://gcc02.safelinks.protection.outlook.com/?url=https%3A%2F%2Fwww.fsa.usda.gov%2Fprograms-and-services%2Fconservation-programs%2Fconservation-reserve-program%2Findex%3Futm_medium%3Demail%26utm_source%3Dgovdelivery&amp;data=05%7C01%7C%7C1c6d9d5c5ef940564ed608da4952a6f6%7Ced5b36e701ee4ebc867ee03cfa0d4697%7C0%7C0%7C637902916595429712%7CUnknown%7CTWFpbGZsb3d8eyJWIjoiMC4wLjAwMDAiLCJQIjoiV2luMzIiLCJBTiI6Ik1haWwiLCJXVCI6Mn0%3D%7C3000%7C%7C%7C&amp;sdata=PKIKHub1VbTLrktX56398sFkO0pjSEDGbP5rY0rZdq8%3D&amp;reserved=0" TargetMode="External"/><Relationship Id="rId36" Type="http://schemas.openxmlformats.org/officeDocument/2006/relationships/hyperlink" Target="https://gcc02.safelinks.protection.outlook.com/?url=https%3A%2F%2Fwww.rd.usda.gov%2Fpage%2Fregulations-and-guidance%3Futm_medium%3Demail%26utm_source%3Dgovdelivery&amp;data=05%7C01%7C%7C1c6d9d5c5ef940564ed608da4952a6f6%7Ced5b36e701ee4ebc867ee03cfa0d4697%7C0%7C0%7C637902916595429712%7CUnknown%7CTWFpbGZsb3d8eyJWIjoiMC4wLjAwMDAiLCJQIjoiV2luMzIiLCJBTiI6Ik1haWwiLCJXVCI6Mn0%3D%7C3000%7C%7C%7C&amp;sdata=D8KZ%2F2gor%2BDYXGvERXXTnQm%2FAnCn8qo8clmyT7QWmL8%3D&amp;reserved=0" TargetMode="External"/><Relationship Id="rId49" Type="http://schemas.openxmlformats.org/officeDocument/2006/relationships/fontTable" Target="fontTable.xml"/><Relationship Id="rId10" Type="http://schemas.openxmlformats.org/officeDocument/2006/relationships/hyperlink" Target="https://www.farmers.gov/working-with-us/service-center-locator?utm_medium=email&amp;utm_source=govdelivery" TargetMode="External"/><Relationship Id="rId19" Type="http://schemas.openxmlformats.org/officeDocument/2006/relationships/hyperlink" Target="https://gcc02.safelinks.protection.outlook.com/?url=https%3A%2F%2Fwww.nrcs.usda.gov%2Fwps%2Fportal%2Fnrcs%2Fmain%2Fnational%2Forganic%2F%3Futm_medium%3Demail%26utm_source%3Dgovdelivery&amp;data=05%7C01%7C%7C1c6d9d5c5ef940564ed608da4952a6f6%7Ced5b36e701ee4ebc867ee03cfa0d4697%7C0%7C0%7C637902916595429712%7CUnknown%7CTWFpbGZsb3d8eyJWIjoiMC4wLjAwMDAiLCJQIjoiV2luMzIiLCJBTiI6Ik1haWwiLCJXVCI6Mn0%3D%7C3000%7C%7C%7C&amp;sdata=45nGrLpKNcEqV1HNvYeIY1w%2BeCGsdyd%2Fuux6NBC3WgU%3D&amp;reserved=0" TargetMode="External"/><Relationship Id="rId31" Type="http://schemas.openxmlformats.org/officeDocument/2006/relationships/hyperlink" Target="https://gcc02.safelinks.protection.outlook.com/?url=https%3A%2F%2Fwww.fsa.usda.gov%2Fprograms-and-services%2Fconservation-programs%2Fconservation-reserve-program%2Findex%3Futm_medium%3Demail%26utm_source%3Dgovdelivery&amp;data=05%7C01%7C%7C1c6d9d5c5ef940564ed608da4952a6f6%7Ced5b36e701ee4ebc867ee03cfa0d4697%7C0%7C0%7C637902916595429712%7CUnknown%7CTWFpbGZsb3d8eyJWIjoiMC4wLjAwMDAiLCJQIjoiV2luMzIiLCJBTiI6Ik1haWwiLCJXVCI6Mn0%3D%7C3000%7C%7C%7C&amp;sdata=PKIKHub1VbTLrktX56398sFkO0pjSEDGbP5rY0rZdq8%3D&amp;reserved=0" TargetMode="External"/><Relationship Id="rId44" Type="http://schemas.openxmlformats.org/officeDocument/2006/relationships/hyperlink" Target="https://gcc02.safelinks.protection.outlook.com/?url=https%3A%2F%2Fwww.fsa.usda.gov%2Fprograms-and-services%2Ffarm-loan-programs%2Femergency-farm-loans%2Findex%3Futm_medium%3Demail%26utm_source%3Dgovdelivery&amp;data=05%7C01%7C%7C1c6d9d5c5ef940564ed608da4952a6f6%7Ced5b36e701ee4ebc867ee03cfa0d4697%7C0%7C0%7C637902916595429712%7CUnknown%7CTWFpbGZsb3d8eyJWIjoiMC4wLjAwMDAiLCJQIjoiV2luMzIiLCJBTiI6Ik1haWwiLCJXVCI6Mn0%3D%7C3000%7C%7C%7C&amp;sdata=n8Feesj3IytOEEbJat8BuWVoLTNVcuiGDOnjwvktuUI%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sa.usda.gov%2FAssets%2FUSDA-FSA-Public%2Fusdafiles%2FFactSheets%2F2022%2Ffsa_erp_2021_drought_counties_factsheet.pdf%3Futm_medium%3Demail%26utm_source%3Dgovdelivery&amp;data=05%7C01%7C%7C1c6d9d5c5ef940564ed608da4952a6f6%7Ced5b36e701ee4ebc867ee03cfa0d4697%7C0%7C0%7C637902916595429712%7CUnknown%7CTWFpbGZsb3d8eyJWIjoiMC4wLjAwMDAiLCJQIjoiV2luMzIiLCJBTiI6Ik1haWwiLCJXVCI6Mn0%3D%7C3000%7C%7C%7C&amp;sdata=3fGhTdYgDTAZ7DR%2BV9AoZ%2B3PeDUBtgVXONwZe9BKNdM%3D&amp;reserved=0" TargetMode="External"/><Relationship Id="rId14" Type="http://schemas.openxmlformats.org/officeDocument/2006/relationships/hyperlink" Target="https://gcc02.safelinks.protection.outlook.com/?url=https%3A%2F%2Fwww.fsa.usda.gov%2Fprograms-and-services%2Femergency-relief%2Findex%3Futm_medium%3Demail%26utm_source%3Dgovdelivery&amp;data=05%7C01%7C%7C1c6d9d5c5ef940564ed608da4952a6f6%7Ced5b36e701ee4ebc867ee03cfa0d4697%7C0%7C0%7C637902916595429712%7CUnknown%7CTWFpbGZsb3d8eyJWIjoiMC4wLjAwMDAiLCJQIjoiV2luMzIiLCJBTiI6Ik1haWwiLCJXVCI6Mn0%3D%7C3000%7C%7C%7C&amp;sdata=1tYg1%2F6M7v%2Fwg6D27Xp4UAg39oYJhvk9PCfqf4x0%2Fk0%3D&amp;reserved=0" TargetMode="External"/><Relationship Id="rId22" Type="http://schemas.openxmlformats.org/officeDocument/2006/relationships/image" Target="https://content.govdelivery.com/attachments/fancy_images/USDAFARMERS/2022/05/5886580/4121657/photo-1-pia_crop.jpg" TargetMode="External"/><Relationship Id="rId27" Type="http://schemas.openxmlformats.org/officeDocument/2006/relationships/image" Target="https://content.govdelivery.com/attachments/fancy_images/USDAFARMERS/2022/06/5993196/4167188/lake_crop.jpg" TargetMode="External"/><Relationship Id="rId30" Type="http://schemas.openxmlformats.org/officeDocument/2006/relationships/hyperlink" Target="https://www.farmers.gov/service-center-locator?utm_medium=email&amp;utm_source=govdelivery" TargetMode="External"/><Relationship Id="rId35" Type="http://schemas.openxmlformats.org/officeDocument/2006/relationships/hyperlink" Target="https://gcc02.safelinks.protection.outlook.com/?url=http%3A%2F%2Fwww.fsa.usda.gov%2F%3Futm_medium%3Demail%26utm_source%3Dgovdelivery&amp;data=05%7C01%7C%7C1c6d9d5c5ef940564ed608da4952a6f6%7Ced5b36e701ee4ebc867ee03cfa0d4697%7C0%7C0%7C637902916595429712%7CUnknown%7CTWFpbGZsb3d8eyJWIjoiMC4wLjAwMDAiLCJQIjoiV2luMzIiLCJBTiI6Ik1haWwiLCJXVCI6Mn0%3D%7C3000%7C%7C%7C&amp;sdata=0tKPWHW1VU1XN0%2B%2B5X7m5vEbZRoVZO3KTh7BUJz8PIs%3D&amp;reserved=0" TargetMode="External"/><Relationship Id="rId43" Type="http://schemas.openxmlformats.org/officeDocument/2006/relationships/hyperlink" Target="https://gcc02.safelinks.protection.outlook.com/?url=https%3A%2F%2Fwww.fsa.usda.gov%2Fprograms-and-services%2Ffarm-loan-programs%2Ffarm-ownership-loans%2Findex%3Futm_medium%3Demail%26utm_source%3Dgovdelivery&amp;data=05%7C01%7C%7C1c6d9d5c5ef940564ed608da4952a6f6%7Ced5b36e701ee4ebc867ee03cfa0d4697%7C0%7C0%7C637902916595429712%7CUnknown%7CTWFpbGZsb3d8eyJWIjoiMC4wLjAwMDAiLCJQIjoiV2luMzIiLCJBTiI6Ik1haWwiLCJXVCI6Mn0%3D%7C3000%7C%7C%7C&amp;sdata=JAfYAlm8lpq0SFUUnSKWz0LUUQg8nS3m9I7YWMczSmE%3D&amp;reserved=0" TargetMode="External"/><Relationship Id="rId48" Type="http://schemas.openxmlformats.org/officeDocument/2006/relationships/hyperlink" Target="mailto:dewanna.pitman@usda.gov" TargetMode="External"/><Relationship Id="rId8" Type="http://schemas.openxmlformats.org/officeDocument/2006/relationships/hyperlink" Target="https://gcc02.safelinks.protection.outlook.com/?url=https%3A%2F%2Fwww.fsa.usda.gov%2FAssets%2FUSDA-FSA-Public%2Fusdafiles%2FFactSheets%2F2022%2Ffsa_erp_2020_drought_counties_factsheet.pdf%3Futm_medium%3Demail%26utm_source%3Dgovdelivery&amp;data=05%7C01%7C%7C1c6d9d5c5ef940564ed608da4952a6f6%7Ced5b36e701ee4ebc867ee03cfa0d4697%7C0%7C0%7C637902916595429712%7CUnknown%7CTWFpbGZsb3d8eyJWIjoiMC4wLjAwMDAiLCJQIjoiV2luMzIiLCJBTiI6Ik1haWwiLCJXVCI6Mn0%3D%7C3000%7C%7C%7C&amp;sdata=k6lX2wMKtn3r9DWMzYZ%2BG2ZO2aFOLmvyQaFz14qzM%2F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6355</Words>
  <Characters>36224</Characters>
  <Application>Microsoft Office Word</Application>
  <DocSecurity>0</DocSecurity>
  <Lines>301</Lines>
  <Paragraphs>84</Paragraphs>
  <ScaleCrop>false</ScaleCrop>
  <Company/>
  <LinksUpToDate>false</LinksUpToDate>
  <CharactersWithSpaces>42495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ALEXANDRIA, LA</dc:creator>
  <cp:keywords/>
  <dc:description/>
  <cp:lastModifiedBy>Reed, Anthony - FPAC-FSA, ALEXANDRIA, LA</cp:lastModifiedBy>
  <cp:revision>1</cp:revision>
  <dcterms:created xsi:type="dcterms:W3CDTF">2022-06-08T13:52:00Z</dcterms:created>
  <dcterms:modified xsi:type="dcterms:W3CDTF">2022-06-08T13:53:00Z</dcterms:modified>
</cp:coreProperties>
</file>